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中华人民共和国职业病防治法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为了预防、控制和消除职业病危害，防治职业病，保护劳动者健康及其相关权益，促进经济社会发展，根据宪法，制定本法。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本法适用于中华人民共和国领域内的职业病防治活动。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本法所称职业病，是指企业、事业单位和个体经济组织等用人单位的劳动者在职业活动中，因接触粉尘、放射性物质和其他有毒、有害因素而引起的疾病。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职业病的分类和目录由国务院卫生行政部门会同国务院劳动保障行政部门制定、调整并公布。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职业病防治工作坚持预防为主、防治结合的方针，建立用人单位负责、行政机关监管、行业自律、职工参与和社会监督的机制，实行分类管理、综合治理。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第四条</w:t>
      </w:r>
      <w:r>
        <w:rPr>
          <w:rFonts w:hint="eastAsia" w:ascii="仿宋" w:hAnsi="仿宋" w:eastAsia="仿宋" w:cs="仿宋"/>
          <w:sz w:val="32"/>
          <w:szCs w:val="32"/>
        </w:rPr>
        <w:t>　劳动者依法享有职业卫生保护的权利。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用人单位应当为劳动者创造符合国家职业卫生标准和卫生要求的工作环境和条件，并采取措施保障劳动者获得职业卫生保护。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工会组织依法对职业病防治工作进行监督，维护劳动者的合法权益。用人单位制定或者修改有关职业病防治的规章制度，应当听取工会组织的意见。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用人单位应当建立、健全职业病防治责任制，加强对职业病防治的管理，提高职业病防治水平，对本单位产生的职业病危害承担责任。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用人单位的主要负责人对本单位的职业病防治工作全面负责。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用人单位必须依法参加工伤保险。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国务院和县级以上地方人民政府劳动保障行政部门应当加强对工伤保险的监督管理，确保劳动者依法享受工伤保险待遇。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国家鼓励和支持职业病医疗康复机构的建设。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国家实行职业卫生监督制度。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国务院卫生行政部门、劳动保障行政部门依照本法和国务院确定的职责，负责全国职业病防治的监督管理工作。国务院有关部门在各自的职责范围内负责职业病防治的有关监督管理工作。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县级以上人民政府卫生行政部门、劳动保障行政部门（以下统称职业卫生监督管理部门）应当加强沟通，密切配合，按照各自职责分工，依法行使职权，承担责任。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国务院和县级以上地方人民政府应当制定职业病防治规划，将其纳入国民经济和社会发展计划，并组织实施。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乡、民族乡、镇的人民政府应当认真执行本法，支持职业卫生监督管理部门依法履行职责。</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　</w:t>
      </w:r>
      <w:r>
        <w:rPr>
          <w:rFonts w:hint="eastAsia" w:ascii="仿宋" w:hAnsi="仿宋" w:eastAsia="仿宋" w:cs="仿宋"/>
          <w:sz w:val="32"/>
          <w:szCs w:val="32"/>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有关防治职业病的国家职业卫生标准，由国务院卫生行政部门组织制定并公布。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国务院卫生行政部门应当组织开展重点职业病监测和专项调查，对职业健康风险进行评估，为制定职业卫生标准和职业病防治政策提供科学依据。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县级以上地方人民政府卫生行政部门应当定期对本行政区域的职业病防治情况进行统计和调查分析。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任何单位和个人有权对违反本法的行为进行检举和控告。有关部门收到相关的检举和控告后，应当及时处理。</w:t>
      </w:r>
    </w:p>
    <w:p>
      <w:pPr>
        <w:ind w:firstLine="640"/>
        <w:rPr>
          <w:rFonts w:hint="eastAsia" w:ascii="仿宋" w:hAnsi="仿宋" w:eastAsia="仿宋" w:cs="仿宋"/>
          <w:sz w:val="32"/>
          <w:szCs w:val="32"/>
        </w:rPr>
      </w:pPr>
      <w:r>
        <w:rPr>
          <w:rFonts w:hint="eastAsia" w:ascii="仿宋" w:hAnsi="仿宋" w:eastAsia="仿宋" w:cs="仿宋"/>
          <w:sz w:val="32"/>
          <w:szCs w:val="32"/>
        </w:rPr>
        <w:t>对防治职业病成绩显著的单位和个人，给予奖励。</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前　期　预　防</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用人单位应当依照法律、法规要求，严格遵守国家职业卫生标准，落实职业病预防措施，从源头上控制和消除职业病危害。</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第十五条　</w:t>
      </w:r>
      <w:r>
        <w:rPr>
          <w:rFonts w:hint="eastAsia" w:ascii="仿宋" w:hAnsi="仿宋" w:eastAsia="仿宋" w:cs="仿宋"/>
          <w:sz w:val="32"/>
          <w:szCs w:val="32"/>
        </w:rPr>
        <w:t>产生职业病危害的用人单位的设立除应当符合法律、行政法规规定的设立条件外，其工作场所还应当符合下列职业卫生要求：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（一）职业病危害因素的强度或者浓度符合国家职业卫生标准；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（二）有与职业病危害防护相适应的设施；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（三）生产布局合理，符合有害与无害作业分开的原则；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（四）有配套的更衣间、洗浴间、孕妇休息间等卫生设施；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（五）设备、工具、用具等设施符合保护劳动者生理、心理健康的要求；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（六）法律、行政法规和国务院卫生行政部门关于保护劳动者健康的其他要求。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国家建立职业病危害项目申报制度。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用人单位工作场所存在职业病目录所列职业病的危害因素的，应当及时、如实向所在地卫生行政部门申报危害项目，接受监督。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职业病危害因素分类目录由国务院卫生行政部门制定、调整并公布。职业病危害项目申报的具体办法由国务院卫生行政部门制定。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新建、扩建、改建建设项目和技术改造、技术引进项目（以下统称建设项目）可能产生职业病危害的，建设单位在可行性论证阶段应当进行职业病危害预评价。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职业病危害预评价报告应当对建设项目可能产生的职业病危害因素及其对工作场所和劳动者健康的影响作出评价，确定危害类别和职业病防护措施。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建设项目职业病危害分类管理办法由国务院卫生行政部门制定。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第十八条</w:t>
      </w:r>
      <w:r>
        <w:rPr>
          <w:rFonts w:hint="eastAsia" w:ascii="仿宋" w:hAnsi="仿宋" w:eastAsia="仿宋" w:cs="仿宋"/>
          <w:sz w:val="32"/>
          <w:szCs w:val="32"/>
        </w:rPr>
        <w:t>　建设项目的职业病防护设施所需费用应当纳入建设项目工程预算，并与主体工程同时设计，同时施工，同时投入生产和使用。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建设项目的职业病防护设施设计应当符合国家职业卫生标准和卫生要求；其中，医疗机构放射性职业病危害严重的建设项目的防护设施设计，应当经卫生行政部门审查同意后，方可施工。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建设项目在竣工验收前，建设单位应当进行职业病危害控制效果评价。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国家对从事放射性、高毒、高危粉尘等作业实行特殊管理。具体管理办法由国务院制定。</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劳动过程中的防护与管理</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用人单位应当采取下列职业病防治管理措施：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（一）设置或者指定职业卫生管理机构或者组织，配备专职或者兼职的职业卫生管理人员，负责本单位的职业病防治工作；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（二）制定职业病防治计划和实施方案；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（三）建立、健全职业卫生管理制度和操作规程；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（四）建立、健全职业卫生档案和劳动者健康监护档案；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（五）建立、健全工作场所职业病危害因素监测及评价制度；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（六）建立、健全职业病危害事故应急救援预案。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用人单位应当保障职业病防治所需的资金投入，不得挤占、挪用，并对因资金投入不足导致的后果承担责任。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用人单位必须采用有效的职业病防护设施，并为劳动者提供个人使用的职业病防护用品。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用人单位为劳动者个人提供的职业病防护用品必须符合防治职业病的要求；不符合要求的，不得使用。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用人单位应当优先采用有利于防治职业病和保护劳动者健康的新技术、新工艺、新设备、新材料，逐步替代职业病危害严重的技术、工艺、设备、材料。</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第二十四条　</w:t>
      </w:r>
      <w:r>
        <w:rPr>
          <w:rFonts w:hint="eastAsia" w:ascii="仿宋" w:hAnsi="仿宋" w:eastAsia="仿宋" w:cs="仿宋"/>
          <w:sz w:val="32"/>
          <w:szCs w:val="32"/>
        </w:rPr>
        <w:t>产生职业病危害的用人单位，应当在醒目位置设置公告栏，公布有关职业病防治的规章制度、操作规程、职业病危害事故应急救援措施和工作场所职业病危害因素检测结果。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对产生严重职业病危害的作业岗位，应当在其醒目位置，设置警示标识和中文警示说明。警示说明应当载明产生职业病危害的种类、后果、预防以及应急救治措施等内容。</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第二十五条</w:t>
      </w:r>
      <w:r>
        <w:rPr>
          <w:rFonts w:hint="eastAsia" w:ascii="仿宋" w:hAnsi="仿宋" w:eastAsia="仿宋" w:cs="仿宋"/>
          <w:sz w:val="32"/>
          <w:szCs w:val="32"/>
        </w:rPr>
        <w:t>　对可能发生急性职业损伤的有毒、有害工作场所，用人单位应当设置报警装置，配置现场急救用品、冲洗设备、应急撤离通道和必要的泄险区。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对放射工作场所和放射性同位素的运输、贮存，用人单位必须配置防护设备和报警装置，保证接触放射线的工作人员佩戴个人剂量计。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对职业病防护设备、应急救援设施和个人使用的职业病防护用品，用人单位应当进行经常性的维护、检修，定期检测其性能和效果，确保其处于正常状态，不得擅自拆除或者停止使用。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第二十六条</w:t>
      </w:r>
      <w:r>
        <w:rPr>
          <w:rFonts w:hint="eastAsia" w:ascii="仿宋" w:hAnsi="仿宋" w:eastAsia="仿宋" w:cs="仿宋"/>
          <w:sz w:val="32"/>
          <w:szCs w:val="32"/>
        </w:rPr>
        <w:t>　用人单位应当实施由专人负责的职业病危害因素日常监测，并确保监测系统处于正常运行状态。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用人单位应当按照国务院卫生行政部门的规定，定期对工作场所进行职业病危害因素检测、评价。检测、评价结果存入用人单位职业卫生档案，定期向所在地卫生行政部门报告并向劳动者公布。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职业卫生技术服务机构依法从事职业病危害因素检测、评价工作，接受卫生行政部门的监督检查。卫生行政部门应当依法履行监督职责。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第二十九条</w:t>
      </w:r>
      <w:r>
        <w:rPr>
          <w:rFonts w:hint="eastAsia" w:ascii="仿宋" w:hAnsi="仿宋" w:eastAsia="仿宋" w:cs="仿宋"/>
          <w:sz w:val="32"/>
          <w:szCs w:val="32"/>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进口放射性同位素、射线装置和含有放射性物质的物品的，按照国家有关规定办理。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第三十条</w:t>
      </w:r>
      <w:r>
        <w:rPr>
          <w:rFonts w:hint="eastAsia" w:ascii="仿宋" w:hAnsi="仿宋" w:eastAsia="仿宋" w:cs="仿宋"/>
          <w:sz w:val="32"/>
          <w:szCs w:val="32"/>
        </w:rPr>
        <w:t>　任何单位和个人不得生产、经营、进口和使用国家明令禁止使用的可能产生职业病危害的设备或者材料。</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第三十一条</w:t>
      </w:r>
      <w:r>
        <w:rPr>
          <w:rFonts w:hint="eastAsia" w:ascii="仿宋" w:hAnsi="仿宋" w:eastAsia="仿宋" w:cs="仿宋"/>
          <w:sz w:val="32"/>
          <w:szCs w:val="32"/>
        </w:rPr>
        <w:t>　任何单位和个人不得将产生职业病危害的作业转移给不具备职业病防护条件的单位和个人。不具备职业病防护条件的单位和个人不得接受产生职业病危害的作业。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用人单位对采用的技术、工艺、设备、材料，应当知悉其产生的职业病危害，对有职业病危害的技术、工艺、设备、材料隐瞒其危害而采用的，对所造成的职业病危害后果承担责任。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　</w:t>
      </w:r>
      <w:r>
        <w:rPr>
          <w:rFonts w:hint="eastAsia" w:ascii="仿宋" w:hAnsi="仿宋" w:eastAsia="仿宋" w:cs="仿宋"/>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用人单位违反前两款规定的，劳动者有权拒绝从事存在职业病危害的作业，用人单位不得因此解除与劳动者所订立的劳动合同。</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第三十四条</w:t>
      </w:r>
      <w:r>
        <w:rPr>
          <w:rFonts w:hint="eastAsia" w:ascii="仿宋" w:hAnsi="仿宋" w:eastAsia="仿宋" w:cs="仿宋"/>
          <w:sz w:val="32"/>
          <w:szCs w:val="32"/>
        </w:rPr>
        <w:t>　用人单位的主要负责人和职业卫生管理人员应当接受职业卫生培训，遵守职业病防治法律、法规，依法组织本单位的职业病防治工作。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劳动者不履行前款规定义务的，用人单位应当对其进行教育。</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对从事接触职业病危害的作业的劳动者，用人单位应当按照国务院卫生行政部门的规定组织上岗前、在岗期间和离岗时的职业健康检查，并将检查结果书面告知劳动者。职业健康检查费用由用人单位承担。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职业健康检查应当由取得《医疗机构执业许可证》的医疗卫生机构承担。卫生行政部门应当加强对职业健康检查工作的规范管理，具体管理办法由国务院卫生行政部门制定。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第三十六条</w:t>
      </w:r>
      <w:r>
        <w:rPr>
          <w:rFonts w:hint="eastAsia" w:ascii="仿宋" w:hAnsi="仿宋" w:eastAsia="仿宋" w:cs="仿宋"/>
          <w:sz w:val="32"/>
          <w:szCs w:val="32"/>
        </w:rPr>
        <w:t>　用人单位应当为劳动者建立职业健康监护档案，并按照规定的期限妥善保存。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职业健康监护档案应当包括劳动者的职业史、职业病危害接触史、职业健康检查结果和职业病诊疗等有关个人健康资料。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劳动者离开用人单位时，有权索取本人职业健康监护档案复印件，用人单位应当如实、无偿提供，并在所提供的复印件上签章。</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第三十七条</w:t>
      </w:r>
      <w:r>
        <w:rPr>
          <w:rFonts w:hint="eastAsia" w:ascii="仿宋" w:hAnsi="仿宋" w:eastAsia="仿宋" w:cs="仿宋"/>
          <w:sz w:val="32"/>
          <w:szCs w:val="32"/>
        </w:rPr>
        <w:t>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对遭受或者可能遭受急性职业病危害的劳动者，用人单位应当及时组织救治、进行健康检查和医学观察，所需费用由用人单位承担。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用人单位不得安排未成年工从事接触职业病危害的作业；不得安排孕期、哺乳期的女职工从事对本人和胎儿、婴儿有危害的作业。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　</w:t>
      </w:r>
      <w:r>
        <w:rPr>
          <w:rFonts w:hint="eastAsia" w:ascii="仿宋" w:hAnsi="仿宋" w:eastAsia="仿宋" w:cs="仿宋"/>
          <w:sz w:val="32"/>
          <w:szCs w:val="32"/>
        </w:rPr>
        <w:t>劳动者享有下列职业卫生保护权利：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（一）获得职业卫生教育、培训；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（二）获得职业健康检查、职业病诊疗、康复等职业病防治服务；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（三）了解工作场所产生或者可能产生的职业病危害因素、危害后果和应当采取的职业病防护措施；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（四）要求用人单位提供符合防治职业病要求的职业病防护设施和个人使用的职业病防护用品，改善工作条件；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（五）对违反职业病防治法律、法规以及危及生命健康的行为提出批评、检举和控告；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（六）拒绝违章指挥和强令进行没有职业病防护措施的作业；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（七）参与用人单位职业卫生工作的民主管理，对职业病防治工作提出意见和建议。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用人单位应当保障劳动者行使前款所列权利。因劳动者依法行使正当权利而降低其工资、福利等待遇或者解除、终止与其订立的劳动合同的，其行为无效。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第四十一条</w:t>
      </w:r>
      <w:r>
        <w:rPr>
          <w:rFonts w:hint="eastAsia" w:ascii="仿宋" w:hAnsi="仿宋" w:eastAsia="仿宋" w:cs="仿宋"/>
          <w:sz w:val="32"/>
          <w:szCs w:val="32"/>
        </w:rPr>
        <w:t>　用人单位按照职业病防治要求，用于预防和治理职业病危害、工作场所卫生检测、健康监护和职业卫生培训等费用，按照国家有关规定，在生产成本中据实列支。</w:t>
      </w:r>
    </w:p>
    <w:p>
      <w:pPr>
        <w:ind w:firstLine="642"/>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职业卫生监督管理部门应当按照职责分工，加强对用人单位落实职业病防护管理措施情况的监督检查，依法行使职权，承担责任。</w:t>
      </w:r>
    </w:p>
    <w:p>
      <w:pPr>
        <w:ind w:firstLine="642"/>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职业病诊断与职业病病人保障</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第四十三条</w:t>
      </w:r>
      <w:r>
        <w:rPr>
          <w:rFonts w:hint="eastAsia" w:ascii="仿宋" w:hAnsi="仿宋" w:eastAsia="仿宋" w:cs="仿宋"/>
          <w:sz w:val="32"/>
          <w:szCs w:val="32"/>
        </w:rPr>
        <w:t>　职业病诊断应当由取得《医疗机构执业许可证》的医疗卫生机构承担。卫生行政部门应当加强对职业病诊断工作的规范管理，具体管理办法由国务院卫生行政部门制定。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承担职业病诊断的医疗卫生机构还应当具备下列条件：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（一）具有与开展职业病诊断相适应的医疗卫生技术人员；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（二）具有与开展职业病诊断相适应的仪器、设备；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（三）具有健全的职业病诊断质量管理制度。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承担职业病诊断的医疗卫生机构不得拒绝劳动者进行职业病诊断的要求。</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劳动者可以在用人单位所在地、本人户籍所在地或者经常居住地依法承担职业病诊断的医疗卫生机构进行职业病诊断。</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第四十五条</w:t>
      </w:r>
      <w:r>
        <w:rPr>
          <w:rFonts w:hint="eastAsia" w:ascii="仿宋" w:hAnsi="仿宋" w:eastAsia="仿宋" w:cs="仿宋"/>
          <w:sz w:val="32"/>
          <w:szCs w:val="32"/>
        </w:rPr>
        <w:t>　职业病诊断标准和职业病诊断、鉴定办法由国务院卫生行政部门制定。职业病伤残等级的鉴定办法由国务院劳动保障行政部门会同国务院卫生行政部门制定。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第四十六条　</w:t>
      </w:r>
      <w:r>
        <w:rPr>
          <w:rFonts w:hint="eastAsia" w:ascii="仿宋" w:hAnsi="仿宋" w:eastAsia="仿宋" w:cs="仿宋"/>
          <w:sz w:val="32"/>
          <w:szCs w:val="32"/>
        </w:rPr>
        <w:t>职业病诊断，应当综合分析下列因素：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（一）病人的职业史；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（二）职业病危害接触史和工作场所职业病危害因素情况；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（三）临床表现以及辅助检查结果等。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没有证据否定职业病危害因素与病人临床表现之间的必然联系的，应当诊断为职业病。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职业病诊断证明书应当由参与诊断的取得职业病诊断资格的执业医师签署，并经承担职业病诊断的医疗卫生机构审核盖章。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sz w:val="32"/>
          <w:szCs w:val="32"/>
        </w:rPr>
        <w:t>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职业病诊断、鉴定机构需要了解工作场所职业病危害因素情况时，可以对工作场所进行现场调查，也可以向卫生行政部门提出，卫生行政部门应当在十日内组织现场调查。用人单位不得拒绝、阻挠。</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第四十八条</w:t>
      </w:r>
      <w:r>
        <w:rPr>
          <w:rFonts w:hint="eastAsia" w:ascii="仿宋" w:hAnsi="仿宋" w:eastAsia="仿宋" w:cs="仿宋"/>
          <w:sz w:val="32"/>
          <w:szCs w:val="32"/>
        </w:rPr>
        <w:t>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第四十九条</w:t>
      </w:r>
      <w:r>
        <w:rPr>
          <w:rFonts w:hint="eastAsia" w:ascii="仿宋" w:hAnsi="仿宋" w:eastAsia="仿宋" w:cs="仿宋"/>
          <w:sz w:val="32"/>
          <w:szCs w:val="32"/>
        </w:rPr>
        <w:t>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劳动者对仲裁裁决不服的，可以依法向人民法院提起诉讼。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用人单位对仲裁裁决不服的，可以在职业病诊断、鉴定程序结束之日起十五日内依法向人民法院提起诉讼；诉讼期间，劳动者的治疗费用按照职业病待遇规定的途径支付。</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第五十条</w:t>
      </w:r>
      <w:r>
        <w:rPr>
          <w:rFonts w:hint="eastAsia" w:ascii="仿宋" w:hAnsi="仿宋" w:eastAsia="仿宋" w:cs="仿宋"/>
          <w:sz w:val="32"/>
          <w:szCs w:val="32"/>
        </w:rPr>
        <w:t>　用人单位和医疗卫生机构发现职业病病人或者疑似职业病病人时，应当及时向所在地卫生行政部门报告。确诊为职业病的，用人单位还应当向所在地劳动保障行政部门报告。接到报告的部门应当依法作出处理。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第五十一条</w:t>
      </w:r>
      <w:r>
        <w:rPr>
          <w:rFonts w:hint="eastAsia" w:ascii="仿宋" w:hAnsi="仿宋" w:eastAsia="仿宋" w:cs="仿宋"/>
          <w:sz w:val="32"/>
          <w:szCs w:val="32"/>
        </w:rPr>
        <w:t>　县级以上地方人民政府卫生行政部门负责本行政区域内的职业病统计报告的管理工作，并按照规定上报。</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第五十二条　</w:t>
      </w:r>
      <w:r>
        <w:rPr>
          <w:rFonts w:hint="eastAsia" w:ascii="仿宋" w:hAnsi="仿宋" w:eastAsia="仿宋" w:cs="仿宋"/>
          <w:sz w:val="32"/>
          <w:szCs w:val="32"/>
        </w:rPr>
        <w:t>当事人对职业病诊断有异议的，可以向作出诊断的医疗卫生机构所在地地方人民政府卫生行政部门申请鉴定。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职业病诊断争议由设区的市级以上地方人民政府卫生行政部门根据当事人的申请，组织职业病诊断鉴定委员会进行鉴定。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当事人对设区的市级职业病诊断鉴定委员会的鉴定结论不服的，可以向省、自治区、直辖市人民政府卫生行政部门申请再鉴定。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职业病诊断鉴定委员会由相关专业的专家组成。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人民法院受理有关案件需要进行职业病鉴定时，应当从省、自治区、直辖市人民政府卫生行政部门依法设立的相关的专家库中选取参加鉴定的专家。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医疗卫生机构发现疑似职业病病人时，应当告知劳动者本人并及时通知用人单位。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用人单位应当及时安排对疑似职业病病人进行诊断；在疑似职业病病人诊断或者医学观察期间，不得解除或者终止与其订立的劳动合同。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疑似职业病病人在诊断、医学观察期间的费用，由用人单位承担。</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第五十六条</w:t>
      </w:r>
      <w:r>
        <w:rPr>
          <w:rFonts w:hint="eastAsia" w:ascii="仿宋" w:hAnsi="仿宋" w:eastAsia="仿宋" w:cs="仿宋"/>
          <w:sz w:val="32"/>
          <w:szCs w:val="32"/>
        </w:rPr>
        <w:t>　用人单位应当保障职业病病人依法享受国家规定的职业病待遇。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用人单位应当按照国家有关规定，安排职业病病人进行治疗、康复和定期检查。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用人单位对不适宜继续从事原工作的职业病病人，应当调离原岗位，并妥善安置。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用人单位对从事接触职业病危害的作业的劳动者，应当给予适当岗位津贴。</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第五十七条</w:t>
      </w:r>
      <w:r>
        <w:rPr>
          <w:rFonts w:hint="eastAsia" w:ascii="仿宋" w:hAnsi="仿宋" w:eastAsia="仿宋" w:cs="仿宋"/>
          <w:sz w:val="32"/>
          <w:szCs w:val="32"/>
        </w:rPr>
        <w:t>　职业病病人的诊疗、康复费用，伤残以及丧失劳动能力的职业病病人的社会保障，按照国家有关工伤保险的规定执行。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第五十八条</w:t>
      </w:r>
      <w:r>
        <w:rPr>
          <w:rFonts w:hint="eastAsia" w:ascii="仿宋" w:hAnsi="仿宋" w:eastAsia="仿宋" w:cs="仿宋"/>
          <w:sz w:val="32"/>
          <w:szCs w:val="32"/>
        </w:rPr>
        <w:t>　职业病病人除依法享有工伤保险外，依照有关民事法律，尚有获得赔偿的权利的，有权向用人单位提出赔偿要求。</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第五十九条　</w:t>
      </w:r>
      <w:r>
        <w:rPr>
          <w:rFonts w:hint="eastAsia" w:ascii="仿宋" w:hAnsi="仿宋" w:eastAsia="仿宋" w:cs="仿宋"/>
          <w:sz w:val="32"/>
          <w:szCs w:val="32"/>
        </w:rPr>
        <w:t>劳动者被诊断患有职业病，但用人单位没有依法参加工伤保险的，其医疗和生活保障由该用人单位承担。</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第六十条　</w:t>
      </w:r>
      <w:r>
        <w:rPr>
          <w:rFonts w:hint="eastAsia" w:ascii="仿宋" w:hAnsi="仿宋" w:eastAsia="仿宋" w:cs="仿宋"/>
          <w:sz w:val="32"/>
          <w:szCs w:val="32"/>
        </w:rPr>
        <w:t>职业病病人变动工作单位，其依法享有的待遇不变。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用人单位在发生分立、合并、解散、破产等情形时，应当对从事接触职业病危害的作业的劳动者进行健康检查，并按照国家有关规定妥善安置职业病病人。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　</w:t>
      </w:r>
      <w:r>
        <w:rPr>
          <w:rFonts w:hint="eastAsia" w:ascii="仿宋" w:hAnsi="仿宋" w:eastAsia="仿宋" w:cs="仿宋"/>
          <w:sz w:val="32"/>
          <w:szCs w:val="32"/>
        </w:rPr>
        <w:t>用人单位已经不存在或者无法确认劳动关系的职业病病人，可以向地方人民政府医疗保障、民政部门申请医疗救助和生活等方面的救助。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地方各级人民政府应当根据本地区的实际情况，采取其他措施，使前款规定的职业病病人获得医疗救治。</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监　督　检　查</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县级以上人民政府职业卫生监督管理部门依照职业病防治法律、法规、国家职业卫生标准和卫生要求，依据职责划分，对职业病防治工作进行监督检查。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卫生行政部门履行监督检查职责时，有权采取下列措施：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（一）进入被检查单位和职业病危害现场，了解情况，调查取证；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（二）查阅或者复制与违反职业病防治法律、法规的行为有关的资料和采集样品；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（三）责令违反职业病防治法律、法规的单位和个人停止违法行为。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w:t>
      </w:r>
      <w:r>
        <w:rPr>
          <w:rFonts w:hint="eastAsia" w:ascii="仿宋" w:hAnsi="仿宋" w:eastAsia="仿宋" w:cs="仿宋"/>
          <w:sz w:val="32"/>
          <w:szCs w:val="32"/>
        </w:rPr>
        <w:t>　发生职业病危害事故或者有证据证明危害状态可能导致职业病危害事故发生时，卫生行政部门可以采取下列临时控制措施：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（一）责令暂停导致职业病危害事故的作业；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（二）封存造成职业病危害事故或者可能导致职业病危害事故发生的材料和设备；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（三）组织控制职业病危害事故现场。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在职业病危害事故或者危害状态得到有效控制后，卫生行政部门应当及时解除控制措施。</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第六十五条</w:t>
      </w:r>
      <w:r>
        <w:rPr>
          <w:rFonts w:hint="eastAsia" w:ascii="仿宋" w:hAnsi="仿宋" w:eastAsia="仿宋" w:cs="仿宋"/>
          <w:sz w:val="32"/>
          <w:szCs w:val="32"/>
        </w:rPr>
        <w:t>　职业卫生监督执法人员依法执行职务时，应当出示监督执法证件。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职业卫生监督执法人员应当忠于职守，秉公执法，严格遵守执法规范；涉及用人单位的秘密的，应当为其保密。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职业卫生监督执法人员依法执行职务时，被检查单位应当接受检查并予以支持配合，不得拒绝和阻碍。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卫生行政部门及其职业卫生监督执法人员履行职责时，不得有下列行为：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（一）对不符合法定条件的，发给建设项目有关证明文件、资质证明文件或者予以批准；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（二）对已经取得有关证明文件的，不履行监督检查职责；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（三）发现用人单位存在职业病危害的，可能造成职业病危害事故，不及时依法采取控制措施；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（四）其他违反本法的行为。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第六十八条</w:t>
      </w:r>
      <w:r>
        <w:rPr>
          <w:rFonts w:hint="eastAsia" w:ascii="仿宋" w:hAnsi="仿宋" w:eastAsia="仿宋" w:cs="仿宋"/>
          <w:sz w:val="32"/>
          <w:szCs w:val="32"/>
        </w:rPr>
        <w:t>　职业卫生监督执法人员应当依法经过资格认定。</w:t>
      </w:r>
    </w:p>
    <w:p>
      <w:pPr>
        <w:ind w:firstLine="640"/>
        <w:rPr>
          <w:rFonts w:hint="eastAsia" w:ascii="仿宋" w:hAnsi="仿宋" w:eastAsia="仿宋" w:cs="仿宋"/>
          <w:sz w:val="32"/>
          <w:szCs w:val="32"/>
        </w:rPr>
      </w:pPr>
      <w:r>
        <w:rPr>
          <w:rFonts w:hint="eastAsia" w:ascii="仿宋" w:hAnsi="仿宋" w:eastAsia="仿宋" w:cs="仿宋"/>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　律　责　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第六十九条</w:t>
      </w:r>
      <w:r>
        <w:rPr>
          <w:rFonts w:hint="eastAsia" w:ascii="仿宋" w:hAnsi="仿宋" w:eastAsia="仿宋" w:cs="仿宋"/>
          <w:sz w:val="32"/>
          <w:szCs w:val="32"/>
        </w:rPr>
        <w:t>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（一）未按照规定进行职业病危害预评价的；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（二）医疗机构可能产生放射性职业病危害的建设项目未按照规定提交放射性职业病危害预评价报告，或者放射性职业病危害预评价报告未经卫生行政部门审核同意，开工建设的；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（三）建设项目的职业病防护设施未按照规定与主体工程同时设计、同时施工、同时投入生产和使用的；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（四）建设项目的职业病防护设施设计不符合国家职业卫生标准和卫生要求，或者医疗机构放射性职业病危害严重的建设项目的防护设施设计未经卫生行政部门审查同意擅自施工的；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（五）未按照规定对职业病防护设施进行职业病危害控制效果评价的；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（六）建设项目竣工投入生产和使用前，职业病防护设施未按照规定验收合格的。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第七十条</w:t>
      </w:r>
      <w:r>
        <w:rPr>
          <w:rFonts w:hint="eastAsia" w:ascii="仿宋" w:hAnsi="仿宋" w:eastAsia="仿宋" w:cs="仿宋"/>
          <w:sz w:val="32"/>
          <w:szCs w:val="32"/>
        </w:rPr>
        <w:t>　违反本法规定，有下列行为之一的，由卫生行政部门给予警告，责令限期改正；逾期不改正的，处十万元以下的罚款：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（一）工作场所职业病危害因素检测、评价结果没有存档、上报、公布的；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（二）未采取本法第二十条规定的职业病防治管理措施的；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（三）未按照规定公布有关职业病防治的规章制度、操作规程、职业病危害事故应急救援措施的；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（四）未按照规定组织劳动者进行职业卫生培训，或者未对劳动者个人职业病防护采取指导、督促措施的；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（五）国内首次使用或者首次进口与职业病危害有关的化学材料，未按照规定报送毒性鉴定资料以及经有关部门登记注册或者批准进口的文件的。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第七十一条</w:t>
      </w:r>
      <w:r>
        <w:rPr>
          <w:rFonts w:hint="eastAsia" w:ascii="仿宋" w:hAnsi="仿宋" w:eastAsia="仿宋" w:cs="仿宋"/>
          <w:sz w:val="32"/>
          <w:szCs w:val="32"/>
        </w:rPr>
        <w:t>　用人单位违反本法规定，有下列行为之一的，由卫生行政部门责令限期改正，给予警告，可以并处五万元以上十万元以下的罚款：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（一）未按照规定及时、如实向卫生行政部门申报产生职业病危害的项目的；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（二）未实施由专人负责的职业病危害因素日常监测，或者监测系统不能正常监测的；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（三）订立或者变更劳动合同时，未告知劳动者职业病危害真实情况的；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（四）未按照规定组织职业健康检查、建立职业健康监护档案或者未将检查结果书面告知劳动者的；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（五）未依照本法规定在劳动者离开用人单位时提供职业健康监护档案复印件的。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第七十二条</w:t>
      </w:r>
      <w:r>
        <w:rPr>
          <w:rFonts w:hint="eastAsia" w:ascii="仿宋" w:hAnsi="仿宋" w:eastAsia="仿宋" w:cs="仿宋"/>
          <w:sz w:val="32"/>
          <w:szCs w:val="32"/>
        </w:rPr>
        <w:t>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（一）工作场所职业病危害因素的强度或者浓度超过国家职业卫生标准的；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（二）未提供职业病防护设施和个人使用的职业病防护用品，或者提供的职业病防护设施和个人使用的职业病防护用品不符合国家职业卫生标准和卫生要求的；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（三）对职业病防护设备、应急救援设施和个人使用的职业病防护用品未按照规定进行维护、检修、检测，或者不能保持正常运行、使用状态的；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（四）未按照规定对工作场所职业病危害因素进行检测、评价的；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（五）工作场所职业病危害因素经治理仍然达不到国家职业卫生标准和卫生要求时，未停止存在职业病危害因素的作业的；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（六）未按照规定安排职业病病人、疑似职业病病人进行诊治的；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（七）发生或者可能发生急性职业病危害事故时，未立即采取应急救援和控制措施或者未按照规定及时报告的；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（八）未按照规定在产生严重职业病危害的作业岗位醒目位置设置警示标识和中文警示说明的；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（九）拒绝职业卫生监督管理部门监督检查的；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（十）隐瞒、伪造、篡改、毁损职业健康监护档案、工作场所职业病危害因素检测评价结果等相关资料，或者拒不提供职业病诊断、鉴定所需资料的；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（十一）未按照规定承担职业病诊断、鉴定费用和职业病病人的医疗、生活保障费用的。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第七十三条</w:t>
      </w:r>
      <w:r>
        <w:rPr>
          <w:rFonts w:hint="eastAsia" w:ascii="仿宋" w:hAnsi="仿宋" w:eastAsia="仿宋" w:cs="仿宋"/>
          <w:sz w:val="32"/>
          <w:szCs w:val="32"/>
        </w:rPr>
        <w:t>　向用人单位提供可能产生职业病危害的设备、材料，未按照规定提供中文说明书或者设置警示标识和中文警示说明的，由卫生行政部门责令限期改正，给予警告，并处五万元以上二十万元以下的罚款。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第七十四条</w:t>
      </w:r>
      <w:r>
        <w:rPr>
          <w:rFonts w:hint="eastAsia" w:ascii="仿宋" w:hAnsi="仿宋" w:eastAsia="仿宋" w:cs="仿宋"/>
          <w:sz w:val="32"/>
          <w:szCs w:val="32"/>
        </w:rPr>
        <w:t>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第七十五条　</w:t>
      </w:r>
      <w:r>
        <w:rPr>
          <w:rFonts w:hint="eastAsia" w:ascii="仿宋" w:hAnsi="仿宋" w:eastAsia="仿宋" w:cs="仿宋"/>
          <w:sz w:val="32"/>
          <w:szCs w:val="3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（一）隐瞒技术、工艺、设备、材料所产生的职业病危害而采用的；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（二）隐瞒本单位职业卫生真实情况的；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（三）可能发生急性职业损伤的有毒、有害工作场所、放射工作场所或者放射性同位素的运输、贮存不符合本法第二十五条规定的；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（四）使用国家明令禁止使用的可能产生职业病危害的设备或者材料的；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（五）将产生职业病危害的作业转移给没有职业病防护条件的单位和个人，或者没有职业病防护条件的单位和个人接受产生职业病危害的作业的；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（六）擅自拆除、停止使用职业病防护设备或者应急救援设施的；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（七）安排未经职业健康检查的劳动者、有职业禁忌的劳动者、未成年工或者孕期、哺乳期女职工从事接触职业病危害的作业或者禁忌作业的；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（八）违章指挥和强令劳动者进行没有职业病防护措施的作业的。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w:t>
      </w:r>
      <w:r>
        <w:rPr>
          <w:rFonts w:hint="eastAsia" w:ascii="仿宋" w:hAnsi="仿宋" w:eastAsia="仿宋" w:cs="仿宋"/>
          <w:sz w:val="32"/>
          <w:szCs w:val="32"/>
        </w:rPr>
        <w:t>　生产、经营或者进口国家明令禁止使用的可能产生职业病危害的设备或者材料的，依照有关法律、行政法规的规定给予处罚。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第七十七条</w:t>
      </w:r>
      <w:r>
        <w:rPr>
          <w:rFonts w:hint="eastAsia" w:ascii="仿宋" w:hAnsi="仿宋" w:eastAsia="仿宋" w:cs="仿宋"/>
          <w:sz w:val="32"/>
          <w:szCs w:val="32"/>
        </w:rPr>
        <w:t>　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w:t>
      </w:r>
      <w:r>
        <w:rPr>
          <w:rFonts w:hint="eastAsia" w:ascii="仿宋" w:hAnsi="仿宋" w:eastAsia="仿宋" w:cs="仿宋"/>
          <w:sz w:val="32"/>
          <w:szCs w:val="32"/>
        </w:rPr>
        <w:t>　用人单位违反本法规定，造成重大职业病危害事故或者其他严重后果，构成犯罪的，对直接负责的主管人员和其他直接责任人员，依法追究刑事责任。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第七十九条</w:t>
      </w:r>
      <w:r>
        <w:rPr>
          <w:rFonts w:hint="eastAsia" w:ascii="仿宋" w:hAnsi="仿宋" w:eastAsia="仿宋" w:cs="仿宋"/>
          <w:sz w:val="32"/>
          <w:szCs w:val="32"/>
        </w:rPr>
        <w:t>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第八十条　</w:t>
      </w:r>
      <w:r>
        <w:rPr>
          <w:rFonts w:hint="eastAsia" w:ascii="仿宋" w:hAnsi="仿宋" w:eastAsia="仿宋" w:cs="仿宋"/>
          <w:sz w:val="32"/>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（一）超出资质认可或者诊疗项目登记范围从事职业卫生技术服务或者职业病诊断的；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（二）不按照本法规定履行法定职责的；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（三）出具虚假证明文件的。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第八十一条</w:t>
      </w:r>
      <w:r>
        <w:rPr>
          <w:rFonts w:hint="eastAsia" w:ascii="仿宋" w:hAnsi="仿宋" w:eastAsia="仿宋" w:cs="仿宋"/>
          <w:sz w:val="32"/>
          <w:szCs w:val="32"/>
        </w:rPr>
        <w:t>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第八十二条</w:t>
      </w:r>
      <w:r>
        <w:rPr>
          <w:rFonts w:hint="eastAsia" w:ascii="仿宋" w:hAnsi="仿宋" w:eastAsia="仿宋" w:cs="仿宋"/>
          <w:sz w:val="32"/>
          <w:szCs w:val="32"/>
        </w:rPr>
        <w:t>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第八十三条</w:t>
      </w:r>
      <w:r>
        <w:rPr>
          <w:rFonts w:hint="eastAsia" w:ascii="仿宋" w:hAnsi="仿宋" w:eastAsia="仿宋" w:cs="仿宋"/>
          <w:sz w:val="32"/>
          <w:szCs w:val="32"/>
        </w:rPr>
        <w:t>　县级以上地方人民政府在职业病防治工作中未依照本法履行职责，本行政区域出现重大职业病危害事故、造成严重社会影响的，依法对直接负责的主管人员和其他直接责任人员给予记大过直至开除的处分。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ind w:firstLine="641"/>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违反本法规定，构成犯罪的，依法追究刑事责任。</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本法下列用语的含义：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职业病危害，是指对从事职业活动的劳动者可能导致职业病的各种危害。职业病危害因素包括：职业活动中存在的各种有害的化学、物理、生物因素以及在作业过程中产生的其他职业有害因素。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第八十六条</w:t>
      </w:r>
      <w:r>
        <w:rPr>
          <w:rFonts w:hint="eastAsia" w:ascii="仿宋" w:hAnsi="仿宋" w:eastAsia="仿宋" w:cs="仿宋"/>
          <w:sz w:val="32"/>
          <w:szCs w:val="32"/>
        </w:rPr>
        <w:t>　本法第二条规定的用人单位以外的单位，产生职业病危害的，其职业病防治活动可以参照本法执行。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劳务派遣用工单位应当履行本法规定的用人单位的义务。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中国人民解放军参照执行本法的办法，由国务院、中央军事委员会制定。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第八十七条</w:t>
      </w:r>
      <w:r>
        <w:rPr>
          <w:rFonts w:hint="eastAsia" w:ascii="仿宋" w:hAnsi="仿宋" w:eastAsia="仿宋" w:cs="仿宋"/>
          <w:sz w:val="32"/>
          <w:szCs w:val="32"/>
        </w:rPr>
        <w:t>　对医疗机构放射性职业病危害控制的监督管理，由卫生行政部门依照本法的规定实施。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第八十八条</w:t>
      </w:r>
      <w:r>
        <w:rPr>
          <w:rFonts w:hint="eastAsia" w:ascii="仿宋" w:hAnsi="仿宋" w:eastAsia="仿宋" w:cs="仿宋"/>
          <w:sz w:val="32"/>
          <w:szCs w:val="32"/>
        </w:rPr>
        <w:t>　本法自2002年5月1日起施行。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6066BA"/>
    <w:rsid w:val="005D1CAD"/>
    <w:rsid w:val="006066BA"/>
    <w:rsid w:val="00F60206"/>
    <w:rsid w:val="6A4C1CE2"/>
    <w:rsid w:val="7BF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2250</Words>
  <Characters>12828</Characters>
  <Lines>106</Lines>
  <Paragraphs>30</Paragraphs>
  <TotalTime>9</TotalTime>
  <ScaleCrop>false</ScaleCrop>
  <LinksUpToDate>false</LinksUpToDate>
  <CharactersWithSpaces>15048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36F6BD01151644908B8ACB3EFB55D1B9_12</vt:lpwstr>
  </property>
</Properties>
</file>