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中华人民共和国残疾人保障法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为了维护残疾人的合法权益，发展残疾人事业，保障残疾人平等地充分参与社会生活，共享社会物质文化成果，根据宪法，制定本法。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残疾人是指在心理、生理、人体结构上，某种组织、功能丧失或者不正常，全部或者部分丧失以正常方式从事某种活动能力的人。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残疾人包括视力残疾、听力残疾、言语残疾、肢体残疾、智力残疾、精神残疾、多重残疾和其他残疾的人。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残疾标准由国务院规定。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残疾人在政治、经济、文化、社会和家庭生活等方面享有同其他公民平等的权利。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残疾人的公民权利和人格尊严受法律保护。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禁止基于残疾的歧视。禁止侮辱、侵害残疾人。禁止通过大众传播媒介或者其他方式贬低损害残疾人人格。</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第四条</w:t>
      </w:r>
      <w:r>
        <w:rPr>
          <w:rFonts w:hint="eastAsia" w:ascii="仿宋" w:hAnsi="仿宋" w:eastAsia="仿宋" w:cs="仿宋"/>
          <w:sz w:val="32"/>
          <w:szCs w:val="32"/>
        </w:rPr>
        <w:t>　国家采取辅助方法和扶持措施，对残疾人给予特别扶助，减轻或者消除残疾影响和外界障碍，保障残疾人权利的实现。</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第五条</w:t>
      </w:r>
      <w:r>
        <w:rPr>
          <w:rFonts w:hint="eastAsia" w:ascii="仿宋" w:hAnsi="仿宋" w:eastAsia="仿宋" w:cs="仿宋"/>
          <w:sz w:val="32"/>
          <w:szCs w:val="32"/>
        </w:rPr>
        <w:t>　县级以上人民政府应当将残疾人事业纳入国民经济和社会发展规划，加强领导，综合协调，并将残疾人事业经费列入财政预算，建立稳定的经费保障机制。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国务院制定中国残疾人事业发展纲要，县级以上地方人民政府根据中国残疾人事业发展纲要，制定本行政区域的残疾人事业发展规划和年度计划，使残疾人事业与经济、社会协调发展。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县级以上人民政府负责残疾人工作的机构，负责组织、协调、指导、督促有关部门做好残疾人事业的工作。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各级人民政府和有关部门，应当密切联系残疾人，听取残疾人的意见，按照各自的职责，做好残疾人工作。</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第六条</w:t>
      </w:r>
      <w:r>
        <w:rPr>
          <w:rFonts w:hint="eastAsia" w:ascii="仿宋" w:hAnsi="仿宋" w:eastAsia="仿宋" w:cs="仿宋"/>
          <w:sz w:val="32"/>
          <w:szCs w:val="32"/>
        </w:rPr>
        <w:t>　国家采取措施，保障残疾人依照法律规定，通过各种途径和形式，管理国家事务，管理经济和文化事业，管理社会事务。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制定法律、法规、规章和公共政策，对涉及残疾人权益和残疾人事业的重大问题，应当听取残疾人和残疾人组织的意见。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残疾人和残疾人组织有权向各级国家机关提出残疾人权益保障、残疾人事业发展等方面的意见和建议。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全社会应当发扬人道主义精神，理解、尊重、关心、帮助残疾人，支持残疾人事业。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国家鼓励社会组织和个人为残疾人提供捐助和服务。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国家机关、社会团体、企业事业单位和城乡基层群众性自治组织，应当做好所属范围内的残疾人工作。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从事残疾人工作的国家工作人员和其他人员，应当依法履行职责，努力为残疾人服务。</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第八条</w:t>
      </w:r>
      <w:r>
        <w:rPr>
          <w:rFonts w:hint="eastAsia" w:ascii="仿宋" w:hAnsi="仿宋" w:eastAsia="仿宋" w:cs="仿宋"/>
          <w:sz w:val="32"/>
          <w:szCs w:val="32"/>
        </w:rPr>
        <w:t>　中国残疾人联合会及其地方组织，代表残疾人的共同利益，维护残疾人的合法权益，团结教育残疾人，为残疾人服务。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中国残疾人联合会及其地方组织依照法律、法规、章程或者接受政府委托，开展残疾人工作，动员社会力量，发展残疾人事业。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残疾人的扶养人必须对残疾人履行扶养义务。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残疾人的监护人必须履行监护职责，尊重被监护人的意愿，维护被监护人的合法权益。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残疾人的亲属、监护人应当鼓励和帮助残疾人增强自立能力。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禁止对残疾人实施家庭暴力，禁止虐待、遗弃残疾人。</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第十条</w:t>
      </w:r>
      <w:r>
        <w:rPr>
          <w:rFonts w:hint="eastAsia" w:ascii="仿宋" w:hAnsi="仿宋" w:eastAsia="仿宋" w:cs="仿宋"/>
          <w:sz w:val="32"/>
          <w:szCs w:val="32"/>
        </w:rPr>
        <w:t>　国家鼓励残疾人自尊、自信、自强、自立，为社会主义建设贡献力量。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残疾人应当遵守法律、法规，履行应尽的义务，遵守公共秩序，尊重社会公德。</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第十一条</w:t>
      </w:r>
      <w:r>
        <w:rPr>
          <w:rFonts w:hint="eastAsia" w:ascii="仿宋" w:hAnsi="仿宋" w:eastAsia="仿宋" w:cs="仿宋"/>
          <w:sz w:val="32"/>
          <w:szCs w:val="32"/>
        </w:rPr>
        <w:t>　国家有计划地开展残疾预防工作，加强对残疾预防工作的领导，宣传、普及母婴保健和预防残疾的知识，建立健全出生缺陷预防和早期发现、早期治疗机制，针对遗传、疾病、药物、事故、灾害、环境污染和其他致残因素，组织和动员社会力量，采取措施，预防残疾的发生，减轻残疾程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国家建立健全残疾人统计调查制度，开展残疾人状况的统计调查和分析。</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国家和社会对残疾军人、因公致残人员以及其他为维护国家和人民利益致残的人员实行特别保障，给予抚恤和优待。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对在社会主义建设中做出显著成绩的残疾人，对维护残疾人合法权益、发展残疾人事业、为残疾人服务做出显著成绩的单位和个人，各级人民政府和有关部门给予表彰和奖励。</w:t>
      </w:r>
    </w:p>
    <w:p>
      <w:pPr>
        <w:ind w:firstLine="642"/>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每年5月的第三个星期日为全国助残日。</w:t>
      </w:r>
    </w:p>
    <w:p>
      <w:pPr>
        <w:ind w:firstLine="642"/>
        <w:rPr>
          <w:rFonts w:hint="eastAsia" w:ascii="仿宋" w:hAnsi="仿宋" w:eastAsia="仿宋" w:cs="仿宋"/>
          <w:sz w:val="32"/>
          <w:szCs w:val="32"/>
          <w:lang w:eastAsia="zh-CN"/>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w:t>
      </w:r>
      <w:r>
        <w:rPr>
          <w:rFonts w:hint="eastAsia" w:ascii="楷体" w:hAnsi="楷体" w:eastAsia="楷体" w:cs="楷体"/>
          <w:b/>
          <w:bCs/>
          <w:sz w:val="32"/>
          <w:szCs w:val="32"/>
        </w:rPr>
        <w:t>二章　康　　复</w:t>
      </w:r>
    </w:p>
    <w:p>
      <w:pPr>
        <w:ind w:firstLine="642"/>
        <w:rPr>
          <w:rFonts w:hint="eastAsia" w:ascii="仿宋" w:hAnsi="仿宋" w:eastAsia="仿宋" w:cs="仿宋"/>
          <w:b/>
          <w:bCs/>
          <w:sz w:val="32"/>
          <w:szCs w:val="32"/>
        </w:rPr>
      </w:pPr>
    </w:p>
    <w:p>
      <w:pPr>
        <w:ind w:firstLine="642"/>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国家保障残疾人享有康复服务的权利。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各级人民政府和有关部门应当采取措施，为残疾人康复创造条件，建立和完善残疾人康复服务体系，并分阶段实施重点康复项目，帮助残疾人恢复或者补偿功能，增强其参与社会生活的能力。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康复工作应当从实际出发，将现代康复技术与我国传统康复技术相结合；以社区康复为基础，康复机构为骨干，残疾人家庭为依托；以实用、易行、受益广的康复内容为重点，优先开展残疾儿童抢救性治疗和康复；发展符合康复要求的科学技术，鼓励自主创新，加强康复新技术的研究、开发和应用，为残疾人提供有效的康复服务。</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第十七条　</w:t>
      </w:r>
      <w:r>
        <w:rPr>
          <w:rFonts w:hint="eastAsia" w:ascii="仿宋" w:hAnsi="仿宋" w:eastAsia="仿宋" w:cs="仿宋"/>
          <w:sz w:val="32"/>
          <w:szCs w:val="32"/>
        </w:rPr>
        <w:t>各级人民政府鼓励和扶持社会力量兴办残疾人康复机构。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地方各级人民政府和有关部门，应当组织和指导城乡社区服务组织、医疗预防保健机构、残疾人组织、残疾人家庭和其他社会力量，开展社区康复工作。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残疾人教育机构、福利性单位和其他为残疾人服务的机构，应当创造条件，开展康复训练活动。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残疾人在专业人员的指导和有关工作人员、志愿工作者及亲属的帮助下，应当努力进行功能、自理能力和劳动技能的训练。</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第十八条</w:t>
      </w:r>
      <w:r>
        <w:rPr>
          <w:rFonts w:hint="eastAsia" w:ascii="仿宋" w:hAnsi="仿宋" w:eastAsia="仿宋" w:cs="仿宋"/>
          <w:sz w:val="32"/>
          <w:szCs w:val="32"/>
        </w:rPr>
        <w:t>　地方各级人民政府和有关部门应当根据需要有计划地在医疗机构设立康复医学科室，举办残疾人康复机构，开展康复医疗与训练、人员培训、技术指导、科学研究等工作。</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第十九条</w:t>
      </w:r>
      <w:r>
        <w:rPr>
          <w:rFonts w:hint="eastAsia" w:ascii="仿宋" w:hAnsi="仿宋" w:eastAsia="仿宋" w:cs="仿宋"/>
          <w:sz w:val="32"/>
          <w:szCs w:val="32"/>
        </w:rPr>
        <w:t>　医学院校和其他有关院校应当有计划地开设康复课程，设置相关专业，培养各类康复专业人才。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政府和社会采取多种形式对从事康复工作的人员进行技术培训；向残疾人、残疾人亲属、有关工作人员和志愿工作者普及康复知识，传授康复方法。</w:t>
      </w:r>
    </w:p>
    <w:p>
      <w:pPr>
        <w:ind w:firstLine="641"/>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政府有关部门应当组织和扶持残疾人康复器械、辅助器具的研制、生产、供应、维修服务。</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第三章　教　　育</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第二十一条</w:t>
      </w:r>
      <w:r>
        <w:rPr>
          <w:rFonts w:hint="eastAsia" w:ascii="仿宋" w:hAnsi="仿宋" w:eastAsia="仿宋" w:cs="仿宋"/>
          <w:sz w:val="32"/>
          <w:szCs w:val="32"/>
        </w:rPr>
        <w:t>　国家保障残疾人享有平等接受教育的权利。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各级人民政府应当将残疾人教育作为国家教育事业的组成部分，统一规划，加强领导，为残疾人接受教育创造条件。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政府、社会、学校应当采取有效措施，解决残疾儿童、少年就学存在的实际困难，帮助其完成义务教育。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各级人民政府对接受义务教育的残疾学生、贫困残疾人家庭的学生提供免费教科书，并给予寄宿生活费等费用补助；对接受义务教育以外其他教育的残疾学生、贫困残疾人家庭的学生按照国家有关规定给予资助。</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第二十二条</w:t>
      </w:r>
      <w:r>
        <w:rPr>
          <w:rFonts w:hint="eastAsia" w:ascii="仿宋" w:hAnsi="仿宋" w:eastAsia="仿宋" w:cs="仿宋"/>
          <w:sz w:val="32"/>
          <w:szCs w:val="32"/>
        </w:rPr>
        <w:t>　残疾人教育，实行普及与提高相结合、以普及为重点的方针，保障义务教育，着重发展职业教育，积极开展学前教育，逐步发展高级中等以上教育。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残疾人教育应当根据残疾人的身心特性和需要，按照下列要求实施：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（一）在进行思想教育、文化教育的同时，加强身心补偿和职业教育；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（二）依据残疾类别和接受能力，采取普通教育方式或者特殊教育方式；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（三）特殊教育的课程设置、教材、教学方法、入学和在校年龄，可以有适度弹性。</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第二十四条</w:t>
      </w:r>
      <w:r>
        <w:rPr>
          <w:rFonts w:hint="eastAsia" w:ascii="仿宋" w:hAnsi="仿宋" w:eastAsia="仿宋" w:cs="仿宋"/>
          <w:sz w:val="32"/>
          <w:szCs w:val="32"/>
        </w:rPr>
        <w:t>　县级以上人民政府应当根据残疾人的数量、分布状况和残疾类别等因素，合理设置残疾人教育机构，并鼓励社会力量办学、捐资助学。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普通教育机构对具有接受普通教育能力的残疾人实施教育，并为其学习提供便利和帮助。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普通小学、初级中等学校，必须招收能适应其学习生活的残疾儿童、少年入学；普通高级中等学校、中等职业学校和高等学校，必须招收符合国家规定的录取要求的残疾考生入学，不得因其残疾而拒绝招收；拒绝招收的，当事人或者其亲属、监护人可以要求有关部门处理，有关部门应当责令该学校招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普通幼儿教育机构应当接收能适应其生活的残疾幼儿。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残疾幼儿教育机构、普通幼儿教育机构附设的残疾儿童班、特殊教育机构的学前班、残疾儿童福利机构、残疾儿童家庭，对残疾儿童实施学前教育。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初级中等以下特殊教育机构和普通教育机构附设的特殊教育班，对不具有接受普通教育能力的残疾儿童、少年实施义务教育。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高级中等以上特殊教育机构、普通教育机构附设的特殊教育班和残疾人职业教育机构，对符合条件的残疾人实施高级中等以上文化教育、职业教育。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提供特殊教育的机构应当具备适合残疾人学习、康复、生活特点的场所和设施。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政府有关部门、残疾人所在单位和有关社会组织应当对残疾人开展扫除文盲、职业培训、创业培训和其他成人教育，鼓励残疾人自学成才。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国家有计划地举办各级各类特殊教育师范院校、专业，在普通师范院校附设特殊教育班，培养、培训特殊教育师资。普通师范院校开设特殊教育课程或者讲授有关内容，使普通教师掌握必要的特殊教育知识。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特殊教育教师和手语翻译，享受特殊教育津贴。</w:t>
      </w:r>
    </w:p>
    <w:p>
      <w:pPr>
        <w:ind w:firstLine="641"/>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政府有关部门应当组织和扶持盲文、手语的研究和应用，特殊教育教材的编写和出版，特殊教育教学用具及其他辅助用品的研制、生产和供应。</w:t>
      </w:r>
    </w:p>
    <w:p>
      <w:pPr>
        <w:ind w:firstLine="641"/>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 xml:space="preserve">    第四章　劳动就业</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国家保障残疾人劳动的权利。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各级人民政府应当对残疾人劳动就业统筹规划，为残疾人创造劳动就业条件。</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第三十一条</w:t>
      </w:r>
      <w:r>
        <w:rPr>
          <w:rFonts w:hint="eastAsia" w:ascii="仿宋" w:hAnsi="仿宋" w:eastAsia="仿宋" w:cs="仿宋"/>
          <w:sz w:val="32"/>
          <w:szCs w:val="32"/>
        </w:rPr>
        <w:t>　残疾人劳动就业，实行集中与分散相结合的方针，采取优惠政策和扶持保护措施，通过多渠道、多层次、多种形式，使残疾人劳动就业逐步普及、稳定、合理。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第三十二条</w:t>
      </w:r>
      <w:r>
        <w:rPr>
          <w:rFonts w:hint="eastAsia" w:ascii="仿宋" w:hAnsi="仿宋" w:eastAsia="仿宋" w:cs="仿宋"/>
          <w:sz w:val="32"/>
          <w:szCs w:val="32"/>
        </w:rPr>
        <w:t>　政府和社会举办残疾人福利企业、盲人按摩机构和其他福利性单位，集中安排残疾人就业。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第三十三条</w:t>
      </w:r>
      <w:r>
        <w:rPr>
          <w:rFonts w:hint="eastAsia" w:ascii="仿宋" w:hAnsi="仿宋" w:eastAsia="仿宋" w:cs="仿宋"/>
          <w:sz w:val="32"/>
          <w:szCs w:val="32"/>
        </w:rPr>
        <w:t>　国家实行按比例安排残疾人就业制度。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机关、社会团体、企业事业单位、民办非企业单位应当按照规定的比例安排残疾人就业，并为其选择适当的工种和岗位。达不到规定比例的，按照国家有关规定履行保障残疾人就业义务。国家鼓励用人单位超过规定比例安排残疾人就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残疾人就业的具体办法由国务院规定。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国家鼓励和扶持残疾人自主择业、自主创业。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第三十五条</w:t>
      </w:r>
      <w:r>
        <w:rPr>
          <w:rFonts w:hint="eastAsia" w:ascii="仿宋" w:hAnsi="仿宋" w:eastAsia="仿宋" w:cs="仿宋"/>
          <w:sz w:val="32"/>
          <w:szCs w:val="32"/>
        </w:rPr>
        <w:t>　地方各级人民政府和农村基层组织，应当组织和扶持农村残疾人从事种植业、养殖业、手工业和其他形式的生产劳动。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国家对安排残疾人就业达到、超过规定比例或者集中安排残疾人就业的用人单位和从事个体经营的残疾人，依法给予税收优惠，并在生产、经营、技术、资金、物资、场地等方面给予扶持。国家对从事个体经营的残疾人，免除行政事业性收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县级以上地方人民政府及其有关部门应当确定适合残疾人生产、经营的产品、项目，优先安排残疾人福利性单位生产或者经营，并根据残疾人福利性单位的生产特点确定某些产品由其专产。</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政府采购，在同等条件下应当优先购买残疾人福利性单位的产品或者服务。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地方各级人民政府应当开发适合残疾人就业的公益性岗位。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对申请从事个体经营的残疾人，有关部门应当优先核发营业执照。</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对从事各类生产劳动的农村残疾人，有关部门应当在生产服务、技术指导、农用物资供应、农副产品购销和信贷等方面，给予帮助。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政府有关部门设立的公共就业服务机构，应当为残疾人免费提供就业服务。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残疾人联合会举办的残疾人就业服务机构，应当组织开展免费的职业指导、职业介绍和职业培训，为残疾人就业和用人单位招用残疾人提供服务和帮助。</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第三十八条</w:t>
      </w:r>
      <w:r>
        <w:rPr>
          <w:rFonts w:hint="eastAsia" w:ascii="仿宋" w:hAnsi="仿宋" w:eastAsia="仿宋" w:cs="仿宋"/>
          <w:sz w:val="32"/>
          <w:szCs w:val="32"/>
        </w:rPr>
        <w:t>　国家保护残疾人福利性单位的财产所有权和经营自主权，其合法权益不受侵犯。</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在职工的招用、转正、晋级、职称评定、劳动报酬、生活福利、休息休假、社会保险等方面，不得歧视残疾人。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残疾职工所在单位应当根据残疾职工的特点，提供适当的劳动条件和劳动保护，并根据实际需要对劳动场所、劳动设备和生活设施进行改造。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国家采取措施，保障盲人保健和医疗按摩人员从业的合法权益。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第三十九条</w:t>
      </w:r>
      <w:r>
        <w:rPr>
          <w:rFonts w:hint="eastAsia" w:ascii="仿宋" w:hAnsi="仿宋" w:eastAsia="仿宋" w:cs="仿宋"/>
          <w:sz w:val="32"/>
          <w:szCs w:val="32"/>
        </w:rPr>
        <w:t>　残疾职工所在单位应当对残疾职工进行岗位技术培训，提高其劳动技能和技术水平。</w:t>
      </w:r>
    </w:p>
    <w:p>
      <w:pPr>
        <w:ind w:firstLine="642"/>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任何单位和个人不得以暴力、威胁或者非法限制人身自由的手段强迫残疾人劳动。</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第五章　文化生活</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国家保障残疾人享有平等参与文化生活的权利。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各级人民政府和有关部门鼓励、帮助残疾人参加各种文化、体育、娱乐活动，积极创造条件，丰富残疾人精神文化生活。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第四十二条</w:t>
      </w:r>
      <w:r>
        <w:rPr>
          <w:rFonts w:hint="eastAsia" w:ascii="仿宋" w:hAnsi="仿宋" w:eastAsia="仿宋" w:cs="仿宋"/>
          <w:sz w:val="32"/>
          <w:szCs w:val="32"/>
        </w:rPr>
        <w:t>　残疾人文化、体育、娱乐活动应当面向基层，融于社会公共文化生活，适应各类残疾人的不同特点和需要，使残疾人广泛参与。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w:t>
      </w:r>
      <w:r>
        <w:rPr>
          <w:rFonts w:hint="eastAsia" w:ascii="仿宋" w:hAnsi="仿宋" w:eastAsia="仿宋" w:cs="仿宋"/>
          <w:sz w:val="32"/>
          <w:szCs w:val="32"/>
        </w:rPr>
        <w:t>　政府和社会采取下列措施，丰富残疾人的精神文化生活：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（一）通过广播、电影、电视、报刊、图书、网络等形式，及时宣传报道残疾人的工作、生活等情况，为残疾人服务；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（二）组织和扶持盲文读物、盲人有声读物及其他残疾人读物的编写和出版，根据盲人的实际需要，在公共图书馆设立盲文读物、盲人有声读物图书室；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（三）开办电视手语节目，开办残疾人专题广播栏目，推进电视栏目、影视作品加配字幕、解说；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（四）组织和扶持残疾人开展群众性文化、体育、娱乐活动，举办特殊艺术演出和残疾人体育运动会，参加国际性比赛和交流；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（五）文化、体育、娱乐和其他公共活动场所，为残疾人提供方便和照顾。有计划地兴办残疾人活动场所。</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政府和社会鼓励、帮助残疾人从事文学、艺术、教育、科学、技术和其他有益于人民的创造性劳动。</w:t>
      </w:r>
    </w:p>
    <w:p>
      <w:pPr>
        <w:ind w:firstLine="641"/>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政府和社会促进残疾人与其他公民之间的相互理解和交流，宣传残疾人事业和扶助残疾人的事迹，弘扬残疾人自强不息的精神，倡导团结、友爱、互助的社会风尚。</w:t>
      </w:r>
    </w:p>
    <w:p>
      <w:pPr>
        <w:ind w:firstLine="641"/>
        <w:rPr>
          <w:rFonts w:hint="eastAsia" w:ascii="仿宋" w:hAnsi="仿宋" w:eastAsia="仿宋" w:cs="仿宋"/>
          <w:sz w:val="32"/>
          <w:szCs w:val="32"/>
          <w:lang w:eastAsia="zh-CN"/>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社会保障</w:t>
      </w:r>
    </w:p>
    <w:p>
      <w:pPr>
        <w:jc w:val="cente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国家保障残疾人享有各项社会保障的权利。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政府和社会采取措施，完善对残疾人的社会保障，保障和改善残疾人的生活。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第四十七条</w:t>
      </w:r>
      <w:r>
        <w:rPr>
          <w:rFonts w:hint="eastAsia" w:ascii="仿宋" w:hAnsi="仿宋" w:eastAsia="仿宋" w:cs="仿宋"/>
          <w:sz w:val="32"/>
          <w:szCs w:val="32"/>
        </w:rPr>
        <w:t>　残疾人及其所在单位应当按照国家有关规定参加社会保险。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残疾人所在城乡基层群众性自治组织、残疾人家庭，应当鼓励、帮助残疾人参加社会保险。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对生活确有困难的残疾人，按照国家有关规定给予社会保险补贴。</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第四十八条</w:t>
      </w:r>
      <w:r>
        <w:rPr>
          <w:rFonts w:hint="eastAsia" w:ascii="仿宋" w:hAnsi="仿宋" w:eastAsia="仿宋" w:cs="仿宋"/>
          <w:sz w:val="32"/>
          <w:szCs w:val="32"/>
        </w:rPr>
        <w:t>　各级人民政府对生活确有困难的残疾人，通过多种渠道给予生活、教育、住房和其他社会救助。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县级以上地方人民政府对享受最低生活保障待遇后生活仍有特别困难的残疾人家庭，应当采取其他措施保障其基本生活。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各级人民政府对贫困残疾人的基本医疗、康复服务、必要的辅助器具的配置和更换，应当按照规定给予救助。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对生活不能自理的残疾人，地方各级人民政府应当根据情况给予护理补贴。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地方各级人民政府对无劳动能力、无扶养人或者扶养人不具有扶养能力、无生活来源的残疾人，按照规定予以供养。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国家鼓励和扶持社会力量举办残疾人供养、托养机构。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残疾人供养、托养机构及其工作人员不得侮辱、虐待、遗弃残疾人。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县级以上人民政府对残疾人搭乘公共交通工具，应当根据实际情况给予便利和优惠。残疾人可以免费携带随身必备的辅助器具。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盲人持有效证件免费乘坐市内公共汽车、电车、地铁、渡船等公共交通工具。盲人读物邮件免费寄递。</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国家鼓励和支持提供电信、广播电视服务的单位对盲人、听力残疾人、言语残疾人给予优惠。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各级人民政府应当逐步增加对残疾人的其他照顾和扶助。</w:t>
      </w:r>
    </w:p>
    <w:p>
      <w:pPr>
        <w:ind w:firstLine="642"/>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政府有关部门和残疾人组织应当建立和完善社会各界为残疾人捐助和服务的渠道，鼓励和支持发展残疾人慈善事业，开展志愿者助残等公益活动。</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第七章　无障碍环境</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w:t>
      </w:r>
      <w:r>
        <w:rPr>
          <w:rFonts w:hint="eastAsia" w:ascii="仿宋" w:hAnsi="仿宋" w:eastAsia="仿宋" w:cs="仿宋"/>
          <w:sz w:val="32"/>
          <w:szCs w:val="32"/>
        </w:rPr>
        <w:t>　国家和社会应当采取措施，逐步完善无障碍设施，推进信息交流无障碍，为残疾人平等参与社会生活创造无障碍环境。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各级人民政府应当对无障碍环境建设进行统筹规划，综合协调，加强监督管理。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无障碍设施的建设和改造，应当符合残疾人的实际需要。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新建、改建和扩建建筑物、道路、交通设施等，应当符合国家有关无障碍设施工程建设标准。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各级人民政府和有关部门应当按照国家无障碍设施工程建设规定，逐步推进已建成设施的改造，优先推进与残疾人日常工作、生活密切相关的公共服务设施的改造。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对无障碍设施应当及时维修和保护。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国家采取措施，为残疾人信息交流无障碍创造条件。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各级人民政府和有关部门应当采取措施，为残疾人获取公共信息提供便利。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国家和社会研制、开发适合残疾人使用的信息交流技术和产品。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国家举办的各类升学考试、职业资格考试和任职考试，有盲人参加的，应当为盲人提供盲文试卷、电子试卷或者由专门的工作人员予以协助。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公共服务机构和公共场所应当创造条件，为残疾人提供语音和文字提示、手语、盲文等信息交流服务，并提供优先服务和辅助性服务。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公共交通工具应当逐步达到无障碍设施的要求。有条件的公共停车场应当为残疾人设置专用停车位。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组织选举的部门应当为残疾人参加选举提供便利；有条件的，应当为盲人提供盲文选票。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第五十七条</w:t>
      </w:r>
      <w:r>
        <w:rPr>
          <w:rFonts w:hint="eastAsia" w:ascii="仿宋" w:hAnsi="仿宋" w:eastAsia="仿宋" w:cs="仿宋"/>
          <w:sz w:val="32"/>
          <w:szCs w:val="32"/>
        </w:rPr>
        <w:t>　国家鼓励和扶持无障碍辅助设备、无障碍交通工具的研制和开发。</w:t>
      </w:r>
    </w:p>
    <w:p>
      <w:pPr>
        <w:ind w:firstLine="640"/>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盲人携带导盲犬出入公共场所，应当遵守国家有关规定。</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残疾人的合法权益受到侵害的，可以向残疾人组织投诉，残疾人组织应当维护残疾人的合法权益，有权要求有关部门或者单位查处。有关部门或者单位应当依法查处，并予以答复。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残疾人组织对残疾人通过诉讼维护其合法权益需要帮助的，应当给予支持。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残疾人组织对侵害特定残疾人群体利益的行为，有权要求有关部门依法查处。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第六十条</w:t>
      </w:r>
      <w:r>
        <w:rPr>
          <w:rFonts w:hint="eastAsia" w:ascii="仿宋" w:hAnsi="仿宋" w:eastAsia="仿宋" w:cs="仿宋"/>
          <w:sz w:val="32"/>
          <w:szCs w:val="32"/>
        </w:rPr>
        <w:t>　残疾人的合法权益受到侵害的，有权要求有关部门依法处理，或者依法向仲裁机构申请仲裁，或者依法向人民法院提起诉讼。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对有经济困难或者其他原因确需法律援助或者司法救助的残疾人，当地法律援助机构或者人民法院应当给予帮助，依法为其提供法律援助或者司法救助。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违反本法规定，对侵害残疾人权益行为的申诉、控告、检举，推诿、拖延、压制不予查处，或者对提出申诉、控告、检举的人进行打击报复的，由其所在单位、主管部门或者上级机关责令改正，并依法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国家工作人员未依法履行职责，对侵害残疾人权益的行为未及时制止或者未给予受害残疾人必要帮助，造成严重后果的，由其所在单位或者上级机关依法对直接负责的主管人员和其他直接责任人员给予处分。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第六十二条</w:t>
      </w:r>
      <w:r>
        <w:rPr>
          <w:rFonts w:hint="eastAsia" w:ascii="仿宋" w:hAnsi="仿宋" w:eastAsia="仿宋" w:cs="仿宋"/>
          <w:sz w:val="32"/>
          <w:szCs w:val="32"/>
        </w:rPr>
        <w:t>　违反本法规定，通过大众传播媒介或者其他方式贬低损害残疾人人格的，由文化、广播电视、电影、新闻出版或者其他有关主管部门依据各自的职权责令改正，并依法给予行政处罚。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第六十三条</w:t>
      </w:r>
      <w:r>
        <w:rPr>
          <w:rFonts w:hint="eastAsia" w:ascii="仿宋" w:hAnsi="仿宋" w:eastAsia="仿宋" w:cs="仿宋"/>
          <w:sz w:val="32"/>
          <w:szCs w:val="32"/>
        </w:rPr>
        <w:t>　违反本法规定，有关教育机构拒不接收残疾学生入学，或者在国家规定的录取要求以外附加条件限制残疾学生就学的，由有关主管部门责令改正，并依法对直接负责的主管人员和其他直接责任人员给予处分。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违反本法规定，在职工的招用等方面歧视残疾人的，由有关主管部门责令改正；残疾人劳动者可以依法向人民法院提起诉讼。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第六十五条</w:t>
      </w:r>
      <w:r>
        <w:rPr>
          <w:rFonts w:hint="eastAsia" w:ascii="仿宋" w:hAnsi="仿宋" w:eastAsia="仿宋" w:cs="仿宋"/>
          <w:sz w:val="32"/>
          <w:szCs w:val="32"/>
        </w:rPr>
        <w:t>　违反本法规定，供养、托养机构及其工作人员侮辱、虐待、遗弃残疾人的，对直接负责的主管人员和其他直接责任人员依法给予处分；构成违反治安管理行为的，依法给予行政处罚。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w:t>
      </w:r>
      <w:r>
        <w:rPr>
          <w:rFonts w:hint="eastAsia" w:ascii="仿宋" w:hAnsi="仿宋" w:eastAsia="仿宋" w:cs="仿宋"/>
          <w:sz w:val="32"/>
          <w:szCs w:val="32"/>
        </w:rPr>
        <w:t>　违反本法规定，新建、改建和扩建建筑物、道路、交通设施，不符合国家有关无障碍设施工程建设标准，或者对无障碍设施未进行及时维修和保护造成后果的，由有关主管部门依法处理。</w:t>
      </w:r>
    </w:p>
    <w:p>
      <w:pPr>
        <w:jc w:val="cente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违反本法规定，侵害残疾人的合法权益，其他法律、法规规定行政处罚的，从其规定；造成财产损失或者其他损害的，依法承担民事责任；构成犯罪的，依法追究刑事责任。</w:t>
      </w:r>
    </w:p>
    <w:p>
      <w:pPr>
        <w:jc w:val="center"/>
        <w:rPr>
          <w:rFonts w:hint="eastAsia" w:ascii="仿宋" w:hAnsi="仿宋" w:eastAsia="仿宋" w:cs="仿宋"/>
          <w:sz w:val="32"/>
          <w:szCs w:val="32"/>
          <w:lang w:eastAsia="zh-CN"/>
        </w:rPr>
      </w:pPr>
    </w:p>
    <w:p>
      <w:pPr>
        <w:numPr>
          <w:ilvl w:val="0"/>
          <w:numId w:val="1"/>
        </w:numPr>
        <w:jc w:val="center"/>
        <w:rPr>
          <w:rFonts w:hint="eastAsia" w:ascii="楷体" w:hAnsi="楷体" w:eastAsia="楷体" w:cs="楷体"/>
          <w:b/>
          <w:bCs/>
          <w:sz w:val="32"/>
          <w:szCs w:val="32"/>
        </w:rPr>
      </w:pPr>
      <w:r>
        <w:rPr>
          <w:rFonts w:hint="eastAsia" w:ascii="楷体" w:hAnsi="楷体" w:eastAsia="楷体" w:cs="楷体"/>
          <w:b/>
          <w:bCs/>
          <w:sz w:val="32"/>
          <w:szCs w:val="32"/>
        </w:rPr>
        <w:t>附　　则</w:t>
      </w:r>
    </w:p>
    <w:p>
      <w:pPr>
        <w:numPr>
          <w:ilvl w:val="0"/>
          <w:numId w:val="0"/>
        </w:numPr>
        <w:jc w:val="both"/>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w:t>
      </w:r>
      <w:r>
        <w:rPr>
          <w:rFonts w:hint="eastAsia" w:ascii="仿宋" w:hAnsi="仿宋" w:eastAsia="仿宋" w:cs="仿宋"/>
          <w:sz w:val="32"/>
          <w:szCs w:val="32"/>
        </w:rPr>
        <w:t>　本法自2008年7月1日起施行。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9466B"/>
    <w:multiLevelType w:val="singleLevel"/>
    <w:tmpl w:val="2B29466B"/>
    <w:lvl w:ilvl="0" w:tentative="0">
      <w:start w:val="9"/>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33546F"/>
    <w:rsid w:val="0033546F"/>
    <w:rsid w:val="005D1CAD"/>
    <w:rsid w:val="00F60206"/>
    <w:rsid w:val="33BB5D03"/>
    <w:rsid w:val="6183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1251</Words>
  <Characters>7136</Characters>
  <Lines>59</Lines>
  <Paragraphs>16</Paragraphs>
  <TotalTime>17</TotalTime>
  <ScaleCrop>false</ScaleCrop>
  <LinksUpToDate>false</LinksUpToDate>
  <CharactersWithSpaces>8371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2023-09-29T12:18:00Z</dcterms:created>
  <dc:creator>ASUS</dc:creator>
  <cp:lastModifiedBy>fluoxetine</cp:lastModifiedBy>
  <dcterms:modified xsi:type="dcterms:W3CDTF">2023-10-07T09:10:48Z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62620A78C6C14EE2B8F70F1C708FE3C3_12</vt:lpwstr>
  </property>
</Properties>
</file>