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全国人民代表大会常务委员会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关于批准《国务院关于安置老弱病残干部的暂行办法》的决议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第一条　</w:t>
      </w:r>
      <w:r>
        <w:rPr>
          <w:rFonts w:hint="eastAsia" w:ascii="仿宋" w:hAnsi="仿宋" w:eastAsia="仿宋" w:cs="仿宋"/>
          <w:sz w:val="32"/>
          <w:szCs w:val="32"/>
        </w:rPr>
        <w:t>国务院各部门及其所属司局级机构，各省、市、自治区革命委员会及其所属部门，省辖市、行政公署一级领导机关及其所属部门，县(旗)革命委员会，相当于县级和县级以上的企业、事业单位，都可以根据情况设顾问，在同级党组织和革命委员会领导下，根据他们的特长做些力所能及的工作。各级顾问安排同级或高一级的干部担任。安排对象是：担任实职有困难，有斗争经验，尚能做一些工作，一九四九年九月底以前参加革命工作的地委正副书记、行政公署正副专员及相当职务以上的干部；一九四二年底以前参加革命工作的县委正副书记、革命委员会正副主任及相当职务的干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第二条</w:t>
      </w:r>
      <w:r>
        <w:rPr>
          <w:rFonts w:hint="eastAsia" w:ascii="仿宋" w:hAnsi="仿宋" w:eastAsia="仿宋" w:cs="仿宋"/>
          <w:sz w:val="32"/>
          <w:szCs w:val="32"/>
        </w:rPr>
        <w:t>　各级政协、视察室、参事室、文物管理委员会、文史馆等单位，可以安排一些老同志担任荣誉职务。安排的对象是：一九四九年九月底以前参加革命工作的地委正副书记、行政公署正副专员及相当职务以上的干部；一九四二年底以前参加革命工作的县委正副书记、革命委员会正副主任及相当职务的干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>　对于丧失工作能力，一九四九年九月底以前参加革命工作的地委正副书记、行政公署正副专员及相当职务以上的干部；一九四二年底以前参加革命工作的县委正副书记、革命委员会正副主任及相当职务的干部；一九三七年七月七日以前参加革命工作的干部，可以离职休养，工资照发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>　党政机关、群众团体、企业、事业单位的干部，符合下列条件之一的，都可以退休：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(一)男年满六十周岁，女年满五十五周岁，参加革命工作年限满十年的；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(二)男年满五十周岁，女年满四十五周岁，参加革命工作年限满十年，经过医院证明完全丧失工作能力的；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(三)因工致残，经过医院证明完全丧失工作能力的。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干部退休以后，每月按下列标准发给退休费，直至去世为止。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符合本条(一)项或(二)项条件，抗日战争时期参加革命工作的，按本人标准工资的百分之九十发给。解放战争时期参加革命工作的，按本人标准工资的百分之八十发给。中华人民共和国成立以后参加革命工作，工作年限满二十年的，按本人标准工资的百分之七十五发给；工作年限满十五年不满二十年的，按本人标准工资的百分之七十发给；工作年限满十年不满十五年的，按本人标准工资的百分之六十发给。退休费低于二十五元的，按二十五元发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因工致残退休，饮食起居需要人扶助的，按本人标准工资的百分之九十发给，还可以根据实际情况发给一定数额的护理费，护理费标准，一般不得超过一个普通工人的工资；饮食起居不需要人扶助的，按本人标准工资的百分之八十发给。同时具备两项以上的退休条件，应当按最高的标准发给。退休费低于三十五元的，按三十五元发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离休和退休的干部去世后，其丧事处理、丧葬补助费和供养直系亲属抚恤费，应当与在职去世的干部一样。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>　获得全国劳动英雄、劳动模范称号，在退休时仍然保持其荣誉的干部；省、市、自治区革命委员会认为在新民主主义革命和社会主义革命、社会主义建设的各条战线上有特殊贡献的干部；部队军以上单位授予战斗英雄称号和认为对作战、军队建设有特殊贡献的转业、复员军人，在退休时仍然保持其荣誉的，其退休费可以酌情高于本办法所定标准的百分之五至百分之十五，但提高标准后的退休费，不得超过本人原标准工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>　经过医院证明完全丧失工作能力，又不具备退休条件的干部，应当退职。退职后，按月发给相当于本人标准工资百分之四十的生活费，低于二十元的，按二十元发给。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>　离休、退休和退职的干部的安置，要面向农村和中小城镇。在大城市工作的，应当尽量安置到中小城镇和农村，也可以根据具体情况，到本人或爱人的原籍安置；在中小城镇和农村工作的，可以就地或回原籍中小城镇和农村安置。易地安置有实际困难的，也可以就地安置。跨省安置的，各有关省、市、自治区应当积极做好安置工作。对于其他省、市、自治区要求向北京、天津、上海安置的，要从严控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>　离休、退休干部易地安家的，一般由原工作单位一次发给一百五十元的安家补助费，由大中城市到农村安家的，发给三百元。退职干部易地安家的，可以发给本人两个月的标准工资，作为安家补助费。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>　离休干部的住房，就地安置的，由原单位负责解决；回原籍或到其他地区安置的，由接受安置的地区负责解决。确需修缮、扩建或新建住房的，由接受安置的省、市、自治区列入基建计划统一解决。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退休干部的住房，就地安置的，由原单位负责解决；回中小城镇安置的，其住房由接受安置的地区尽量从公房中调剂解决；确实不能调剂解决，需要修缮、扩建和新建住房的，也由接受安置的地区列入基建计划统一解决；回农村安置，住房确有困难的，可以由原单位给予适当补助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离休或退休的干部确需修建住房的，其住房面积和标准，应当本着勤俭节约的原则，根据家庭人口和当地群众住房水平确定，不要脱离群众；自己有房屋可以居住的，不得另建新房。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第十条　</w:t>
      </w:r>
      <w:r>
        <w:rPr>
          <w:rFonts w:hint="eastAsia" w:ascii="仿宋" w:hAnsi="仿宋" w:eastAsia="仿宋" w:cs="仿宋"/>
          <w:sz w:val="32"/>
          <w:szCs w:val="32"/>
        </w:rPr>
        <w:t>干部离休、退休、退职的时候，本人及其供养的直系亲属前往居住地点途中所需用的车船费、旅馆费、行李搬运费和伙食补助费，都按照现行的规定办理。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>　离休、退休、退职干部本人，可以享受与所居住地区同级干部相同的公费医疗待遇。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>　规定发给的退休费、退职生活费，企业单位，由企业行政支付。党政机关、群众团体和事业单位，就地安置的，由原工作单位负责，易地安置的，分别由负责管理的组织、人事和县级民政部门另列预算支付。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>　干部离休、退休、退职，由所在单位按照干部管理权限报任免机关批准。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第十四条　</w:t>
      </w:r>
      <w:r>
        <w:rPr>
          <w:rFonts w:hint="eastAsia" w:ascii="仿宋" w:hAnsi="仿宋" w:eastAsia="仿宋" w:cs="仿宋"/>
          <w:sz w:val="32"/>
          <w:szCs w:val="32"/>
        </w:rPr>
        <w:t>各地区、各部门要加强对老弱病残干部安置工作的领导。党委的组织部门和革命委员会的人事、民政部门，要在党委和革命委员会的领导下，认真做好离休、退休干部的思想政治工作和管理工作。就地安置的，由原工作单位管理；易地安置的，分别由接受地区的组织、人事和民政部门管理。要注意安排他们学习马列和毛主席著作，按照规定阅读文件、听报告。要关心他们的身体健康和物质、文化生活。要及时研究解决离休、退休干部的实际困难，总结交流工作经验，表彰离休、退休和退职干部中的好人好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第十五条　</w:t>
      </w:r>
      <w:r>
        <w:rPr>
          <w:rFonts w:hint="eastAsia" w:ascii="仿宋" w:hAnsi="仿宋" w:eastAsia="仿宋" w:cs="仿宋"/>
          <w:sz w:val="32"/>
          <w:szCs w:val="32"/>
        </w:rPr>
        <w:t>本办法适用于党政机关、群众团体和全民所有制的企业、事业单位的干部，以及因工作需要由组织委派到集体所有制的企业、事业单位工作的国家干部。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集体所有制的企业、事业单位老弱病残干部的安置，各省、市、自治区革命委员会可以参照本办法作出具体规定，其各项待遇，不得高于本办法所定的标准。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第十六条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　本办法自发布之日起实行。过去有关规定与本办法不一致的，以本办法为准。已按有关规定办理了退休的干部，符合本办法所定离职休养条件的，可以改为离职休养；退休费标准低于本办法所定标准的，可以改按本办法规定的标准发给，但解放战争时期参加革命工作，工作年限不满二十年的，只按本人标准工资的百分之七十五发给。退休改为离休以及改变退休费标准后的差额部分，一律不予补发。已经担任荣誉职务的干部，不再重新安排。已经退职的干部，不再重新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DAyY2ZjZjRkZTNhZTk5M2UyNWIzMDZlYjUxNzQifQ=="/>
  </w:docVars>
  <w:rsids>
    <w:rsidRoot w:val="19FC215D"/>
    <w:rsid w:val="02287A18"/>
    <w:rsid w:val="02AD38C4"/>
    <w:rsid w:val="19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2023-09-28T13:31:00Z</dcterms:created>
  <dc:creator>吉川春黛.</dc:creator>
  <cp:lastModifiedBy>fluoxetine</cp:lastModifiedBy>
  <dcterms:modified xsi:type="dcterms:W3CDTF">2023-09-29T11:39:47Z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5E5755104D0A42C6AEEC2EB82616A735_11</vt:lpwstr>
  </property>
</Properties>
</file>