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中华人民共和国矿产资源法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为了发展矿业，加强矿产资源的勘查、开发利用和保护工作，保障社会主义现代化建设的当前和长远的需要，根据中华人民共和国宪法，特制定本法。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在中华人民共和国领域及管辖海域勘查、开采矿产资源，必须遵守本法。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矿产资源属于国家所有，由国务院行使国家对矿产资源的所有权。地表或者地下的矿产资源的国家所有权，不因其所依附的土地的所有权或者使用权的不同而改变。</w:t>
      </w:r>
    </w:p>
    <w:p>
      <w:pPr>
        <w:rPr>
          <w:rFonts w:hint="eastAsia" w:ascii="仿宋" w:hAnsi="仿宋" w:eastAsia="仿宋" w:cs="仿宋"/>
          <w:sz w:val="32"/>
          <w:szCs w:val="32"/>
        </w:rPr>
      </w:pPr>
      <w:r>
        <w:rPr>
          <w:rFonts w:hint="eastAsia" w:ascii="仿宋" w:hAnsi="仿宋" w:eastAsia="仿宋" w:cs="仿宋"/>
          <w:sz w:val="32"/>
          <w:szCs w:val="32"/>
        </w:rPr>
        <w:t>国家保障矿产资源的合理开发利用。禁止任何组织或者个人用任何手段侵占或者破坏矿产资源。各级人民政府必须加强矿产资源的保护工作。</w:t>
      </w:r>
    </w:p>
    <w:p>
      <w:pPr>
        <w:rPr>
          <w:rFonts w:hint="eastAsia" w:ascii="仿宋" w:hAnsi="仿宋" w:eastAsia="仿宋" w:cs="仿宋"/>
          <w:sz w:val="32"/>
          <w:szCs w:val="32"/>
        </w:rPr>
      </w:pPr>
      <w:r>
        <w:rPr>
          <w:rFonts w:hint="eastAsia" w:ascii="仿宋" w:hAnsi="仿宋" w:eastAsia="仿宋" w:cs="仿宋"/>
          <w:sz w:val="32"/>
          <w:szCs w:val="32"/>
        </w:rPr>
        <w:t>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rPr>
          <w:rFonts w:hint="eastAsia" w:ascii="仿宋" w:hAnsi="仿宋" w:eastAsia="仿宋" w:cs="仿宋"/>
          <w:sz w:val="32"/>
          <w:szCs w:val="32"/>
        </w:rPr>
      </w:pPr>
      <w:r>
        <w:rPr>
          <w:rFonts w:hint="eastAsia" w:ascii="仿宋" w:hAnsi="仿宋" w:eastAsia="仿宋" w:cs="仿宋"/>
          <w:sz w:val="32"/>
          <w:szCs w:val="32"/>
        </w:rPr>
        <w:t>从事矿产资源勘查和开采的，必须符合规定的资质条件。</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国家保障依法设立的矿山企业开采矿产资源的合法权益。</w:t>
      </w:r>
    </w:p>
    <w:p>
      <w:pPr>
        <w:rPr>
          <w:rFonts w:hint="eastAsia" w:ascii="仿宋" w:hAnsi="仿宋" w:eastAsia="仿宋" w:cs="仿宋"/>
          <w:sz w:val="32"/>
          <w:szCs w:val="32"/>
        </w:rPr>
      </w:pPr>
      <w:r>
        <w:rPr>
          <w:rFonts w:hint="eastAsia" w:ascii="仿宋" w:hAnsi="仿宋" w:eastAsia="仿宋" w:cs="仿宋"/>
          <w:sz w:val="32"/>
          <w:szCs w:val="32"/>
        </w:rPr>
        <w:t>国有矿山企业是开采矿产资源的主体。国家保障国有矿业经济的巩固和发展。</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国家实行探矿权、采矿权有偿取得的制度；但是，国家对探矿权、采矿权有偿取得的费用，可以根据不同情况规定予以减缴、免缴。具体办法和实施步骤由国务院规定。</w:t>
      </w:r>
    </w:p>
    <w:p>
      <w:pPr>
        <w:rPr>
          <w:rFonts w:hint="eastAsia" w:ascii="仿宋" w:hAnsi="仿宋" w:eastAsia="仿宋" w:cs="仿宋"/>
          <w:sz w:val="32"/>
          <w:szCs w:val="32"/>
        </w:rPr>
      </w:pPr>
      <w:r>
        <w:rPr>
          <w:rFonts w:hint="eastAsia" w:ascii="仿宋" w:hAnsi="仿宋" w:eastAsia="仿宋" w:cs="仿宋"/>
          <w:sz w:val="32"/>
          <w:szCs w:val="32"/>
        </w:rPr>
        <w:t>开采矿产资源，必须按照国家有关规定缴纳资源税和资源补偿费。</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除按下列规定可以转让外，探矿权、采矿权不得转让:</w:t>
      </w:r>
    </w:p>
    <w:p>
      <w:pPr>
        <w:rPr>
          <w:rFonts w:hint="eastAsia" w:ascii="仿宋" w:hAnsi="仿宋" w:eastAsia="仿宋" w:cs="仿宋"/>
          <w:sz w:val="32"/>
          <w:szCs w:val="32"/>
        </w:rPr>
      </w:pPr>
      <w:r>
        <w:rPr>
          <w:rFonts w:hint="eastAsia" w:ascii="仿宋" w:hAnsi="仿宋" w:eastAsia="仿宋" w:cs="仿宋"/>
          <w:sz w:val="32"/>
          <w:szCs w:val="32"/>
        </w:rPr>
        <w:t>（一）探矿权人有权在划定的勘查作业区内进行规定的勘查作业，有权优先取得勘查作业区内矿产资源的采矿权。探矿权人在完成规定的最低勘查投入后，经依法批准，可以将探矿权转让他人。</w:t>
      </w:r>
    </w:p>
    <w:p>
      <w:pPr>
        <w:rPr>
          <w:rFonts w:hint="eastAsia" w:ascii="仿宋" w:hAnsi="仿宋" w:eastAsia="仿宋" w:cs="仿宋"/>
          <w:sz w:val="32"/>
          <w:szCs w:val="32"/>
        </w:rPr>
      </w:pPr>
      <w:r>
        <w:rPr>
          <w:rFonts w:hint="eastAsia" w:ascii="仿宋" w:hAnsi="仿宋" w:eastAsia="仿宋" w:cs="仿宋"/>
          <w:sz w:val="32"/>
          <w:szCs w:val="32"/>
        </w:rPr>
        <w:t>（二）已取得采矿权的矿山企业，因企业合并、分立，与他人合资、合作经营，或者因企业资产出售以及有其他变更企业资产产权的情形而需要变更采矿权主体的，经依法批准可以将采矿权转让他人采矿。</w:t>
      </w:r>
    </w:p>
    <w:p>
      <w:pPr>
        <w:rPr>
          <w:rFonts w:hint="eastAsia" w:ascii="仿宋" w:hAnsi="仿宋" w:eastAsia="仿宋" w:cs="仿宋"/>
          <w:sz w:val="32"/>
          <w:szCs w:val="32"/>
        </w:rPr>
      </w:pPr>
      <w:r>
        <w:rPr>
          <w:rFonts w:hint="eastAsia" w:ascii="仿宋" w:hAnsi="仿宋" w:eastAsia="仿宋" w:cs="仿宋"/>
          <w:sz w:val="32"/>
          <w:szCs w:val="32"/>
        </w:rPr>
        <w:t>前款规定的具体办法和实施步骤由国务院规定。</w:t>
      </w:r>
    </w:p>
    <w:p>
      <w:pPr>
        <w:rPr>
          <w:rFonts w:hint="eastAsia" w:ascii="仿宋" w:hAnsi="仿宋" w:eastAsia="仿宋" w:cs="仿宋"/>
          <w:sz w:val="32"/>
          <w:szCs w:val="32"/>
        </w:rPr>
      </w:pPr>
      <w:r>
        <w:rPr>
          <w:rFonts w:hint="eastAsia" w:ascii="仿宋" w:hAnsi="仿宋" w:eastAsia="仿宋" w:cs="仿宋"/>
          <w:sz w:val="32"/>
          <w:szCs w:val="32"/>
        </w:rPr>
        <w:t>禁止将探矿权、采矿权倒卖牟利。</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国家对矿产资源的勘查、开发实行统一规划、合理布局、综合勘查、合理开采和综合利用的方针。</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国家鼓励矿产资源勘查、开发的科学技术研究，推广先进技术，提高矿产资源勘查、开发的科学技术水平。</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在勘查、开发、保护矿产资源和进行科学技术研究等方面成绩显著的单位和个人，由各级人民政府给予奖励。</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国家在民族自治地方开采矿产资源，应当照顾民族自治地方的利益，作出有利于民族自治地方经济建设的安排，照顾当地少数民族群众的生产和生活。</w:t>
      </w:r>
    </w:p>
    <w:p>
      <w:pPr>
        <w:rPr>
          <w:rFonts w:hint="eastAsia" w:ascii="仿宋" w:hAnsi="仿宋" w:eastAsia="仿宋" w:cs="仿宋"/>
          <w:sz w:val="32"/>
          <w:szCs w:val="32"/>
        </w:rPr>
      </w:pPr>
      <w:r>
        <w:rPr>
          <w:rFonts w:hint="eastAsia" w:ascii="仿宋" w:hAnsi="仿宋" w:eastAsia="仿宋" w:cs="仿宋"/>
          <w:sz w:val="32"/>
          <w:szCs w:val="32"/>
        </w:rPr>
        <w:t>民族自治地方的自治机关根据法律规定和国家的统一规划，对可以由本地方开发的矿产资源，优先合理开发利用。</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国务院地质矿产主管部门主管全国矿产资源勘查、开采的监督管理工作。国务院有关主管部门协助国务院地质矿产主管部门进行矿产资源勘查、开采的监督管理工作。</w:t>
      </w:r>
    </w:p>
    <w:p>
      <w:pPr>
        <w:rPr>
          <w:rFonts w:hint="eastAsia" w:ascii="仿宋" w:hAnsi="仿宋" w:eastAsia="仿宋" w:cs="仿宋"/>
          <w:sz w:val="32"/>
          <w:szCs w:val="32"/>
        </w:rPr>
      </w:pPr>
      <w:r>
        <w:rPr>
          <w:rFonts w:hint="eastAsia" w:ascii="仿宋" w:hAnsi="仿宋" w:eastAsia="仿宋" w:cs="仿宋"/>
          <w:sz w:val="32"/>
          <w:szCs w:val="32"/>
        </w:rPr>
        <w:t>省、自治区、直辖市人民政府地质矿产主管部门主管本行政区域内矿产资源勘查、开采的监督管理工作。省、自治区、直辖市人民政府有关主管部门协助同级地质矿产主管部门进行矿产资源勘查、开采的监督管理工作。</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第二章矿产资源勘查的登记和开采的审批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二条国家对矿产资源勘查实行统一的区块登记管理制度。矿产资源勘查登记工作，由国务院地质矿产主管部门负责；特定矿种的矿产资源勘查登记工作，可以由国务院授权有关主管部门负责。矿产资源勘查区块登记管理办法由国务院制定。</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国务院矿产储量审批机构或者省、自治区、直辖市矿产储量审批机构负责审查批准供矿山建设设计使用的勘探报告，并在规定的期限内批复报送单位。勘探报告未经批准，不得作为矿山建设设计的依据。</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矿产资源勘查成果档案资料和各类矿产储量的统计资料，实行统一的管理制度，按照国务院规定汇交或者填报。</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设立矿山企业，必须符合国家规定的资质条件，并依照法律和国家有关规定，由审批机关对其矿区范围、矿山设计或者开采方案、生产技术条件、安全措施和环境保护措施等进行审查；审查合格的，方予批准。</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开采下列矿产资源的，由国务院地质矿产主管部门审批，并颁发采矿许可证:</w:t>
      </w:r>
    </w:p>
    <w:p>
      <w:pPr>
        <w:rPr>
          <w:rFonts w:hint="eastAsia" w:ascii="仿宋" w:hAnsi="仿宋" w:eastAsia="仿宋" w:cs="仿宋"/>
          <w:sz w:val="32"/>
          <w:szCs w:val="32"/>
        </w:rPr>
      </w:pPr>
      <w:r>
        <w:rPr>
          <w:rFonts w:hint="eastAsia" w:ascii="仿宋" w:hAnsi="仿宋" w:eastAsia="仿宋" w:cs="仿宋"/>
          <w:sz w:val="32"/>
          <w:szCs w:val="32"/>
        </w:rPr>
        <w:t>（一）国家规划矿区和对国民经济具有重要价值的矿区内的矿产资源；</w:t>
      </w:r>
    </w:p>
    <w:p>
      <w:pPr>
        <w:rPr>
          <w:rFonts w:hint="eastAsia" w:ascii="仿宋" w:hAnsi="仿宋" w:eastAsia="仿宋" w:cs="仿宋"/>
          <w:sz w:val="32"/>
          <w:szCs w:val="32"/>
        </w:rPr>
      </w:pPr>
      <w:r>
        <w:rPr>
          <w:rFonts w:hint="eastAsia" w:ascii="仿宋" w:hAnsi="仿宋" w:eastAsia="仿宋" w:cs="仿宋"/>
          <w:sz w:val="32"/>
          <w:szCs w:val="32"/>
        </w:rPr>
        <w:t>（二）前项规定区域以外可供开采的矿产储量规模在大型以上的矿产资源；</w:t>
      </w:r>
    </w:p>
    <w:p>
      <w:pPr>
        <w:rPr>
          <w:rFonts w:hint="eastAsia" w:ascii="仿宋" w:hAnsi="仿宋" w:eastAsia="仿宋" w:cs="仿宋"/>
          <w:sz w:val="32"/>
          <w:szCs w:val="32"/>
        </w:rPr>
      </w:pPr>
      <w:r>
        <w:rPr>
          <w:rFonts w:hint="eastAsia" w:ascii="仿宋" w:hAnsi="仿宋" w:eastAsia="仿宋" w:cs="仿宋"/>
          <w:sz w:val="32"/>
          <w:szCs w:val="32"/>
        </w:rPr>
        <w:t>（三）国家规定实行保护性开采的特定矿种；</w:t>
      </w:r>
    </w:p>
    <w:p>
      <w:pPr>
        <w:rPr>
          <w:rFonts w:hint="eastAsia" w:ascii="仿宋" w:hAnsi="仿宋" w:eastAsia="仿宋" w:cs="仿宋"/>
          <w:sz w:val="32"/>
          <w:szCs w:val="32"/>
        </w:rPr>
      </w:pPr>
      <w:r>
        <w:rPr>
          <w:rFonts w:hint="eastAsia" w:ascii="仿宋" w:hAnsi="仿宋" w:eastAsia="仿宋" w:cs="仿宋"/>
          <w:sz w:val="32"/>
          <w:szCs w:val="32"/>
        </w:rPr>
        <w:t>（四）领海及中国管辖的其他海域的矿产资源；</w:t>
      </w:r>
    </w:p>
    <w:p>
      <w:pPr>
        <w:rPr>
          <w:rFonts w:hint="eastAsia" w:ascii="仿宋" w:hAnsi="仿宋" w:eastAsia="仿宋" w:cs="仿宋"/>
          <w:sz w:val="32"/>
          <w:szCs w:val="32"/>
        </w:rPr>
      </w:pPr>
      <w:r>
        <w:rPr>
          <w:rFonts w:hint="eastAsia" w:ascii="仿宋" w:hAnsi="仿宋" w:eastAsia="仿宋" w:cs="仿宋"/>
          <w:sz w:val="32"/>
          <w:szCs w:val="32"/>
        </w:rPr>
        <w:t>（五）国务院规定的其他矿产资源。</w:t>
      </w:r>
    </w:p>
    <w:p>
      <w:pPr>
        <w:rPr>
          <w:rFonts w:hint="eastAsia" w:ascii="仿宋" w:hAnsi="仿宋" w:eastAsia="仿宋" w:cs="仿宋"/>
          <w:sz w:val="32"/>
          <w:szCs w:val="32"/>
        </w:rPr>
      </w:pPr>
      <w:r>
        <w:rPr>
          <w:rFonts w:hint="eastAsia" w:ascii="仿宋" w:hAnsi="仿宋" w:eastAsia="仿宋" w:cs="仿宋"/>
          <w:sz w:val="32"/>
          <w:szCs w:val="32"/>
        </w:rPr>
        <w:t>开采石油、天然气、放射性矿产等特定矿种的，可以由国务院授权的有关主管部门审批，并颁发采矿许可证。</w:t>
      </w:r>
    </w:p>
    <w:p>
      <w:pPr>
        <w:rPr>
          <w:rFonts w:hint="eastAsia" w:ascii="仿宋" w:hAnsi="仿宋" w:eastAsia="仿宋" w:cs="仿宋"/>
          <w:sz w:val="32"/>
          <w:szCs w:val="32"/>
        </w:rPr>
      </w:pPr>
      <w:r>
        <w:rPr>
          <w:rFonts w:hint="eastAsia" w:ascii="仿宋" w:hAnsi="仿宋" w:eastAsia="仿宋" w:cs="仿宋"/>
          <w:sz w:val="32"/>
          <w:szCs w:val="32"/>
        </w:rPr>
        <w:t>开采第一款、第二款规定以外的矿产资源，其可供开采的矿产的储量规模为中型的，由省、自治区、直辖市人民政府地质矿产主管部门审批和颁发采矿许可证。</w:t>
      </w:r>
    </w:p>
    <w:p>
      <w:pPr>
        <w:rPr>
          <w:rFonts w:hint="eastAsia" w:ascii="仿宋" w:hAnsi="仿宋" w:eastAsia="仿宋" w:cs="仿宋"/>
          <w:sz w:val="32"/>
          <w:szCs w:val="32"/>
        </w:rPr>
      </w:pPr>
      <w:r>
        <w:rPr>
          <w:rFonts w:hint="eastAsia" w:ascii="仿宋" w:hAnsi="仿宋" w:eastAsia="仿宋" w:cs="仿宋"/>
          <w:sz w:val="32"/>
          <w:szCs w:val="32"/>
        </w:rPr>
        <w:t>开采第一款、第二款和第三款规定以外的矿产资源的管理办法，由省、自治区、直辖市人民代表大会常务委员会依法制定。</w:t>
      </w:r>
    </w:p>
    <w:p>
      <w:pPr>
        <w:rPr>
          <w:rFonts w:hint="eastAsia" w:ascii="仿宋" w:hAnsi="仿宋" w:eastAsia="仿宋" w:cs="仿宋"/>
          <w:sz w:val="32"/>
          <w:szCs w:val="32"/>
        </w:rPr>
      </w:pPr>
      <w:r>
        <w:rPr>
          <w:rFonts w:hint="eastAsia" w:ascii="仿宋" w:hAnsi="仿宋" w:eastAsia="仿宋" w:cs="仿宋"/>
          <w:sz w:val="32"/>
          <w:szCs w:val="32"/>
        </w:rPr>
        <w:t>依照第三款、第四款的规定审批和颁发采矿许可证的，由省、自治区、直辖市人民政府地质矿产主管部门汇总向国务院地质矿产主管部门备案。</w:t>
      </w:r>
    </w:p>
    <w:p>
      <w:pPr>
        <w:rPr>
          <w:rFonts w:hint="eastAsia" w:ascii="仿宋" w:hAnsi="仿宋" w:eastAsia="仿宋" w:cs="仿宋"/>
          <w:sz w:val="32"/>
          <w:szCs w:val="32"/>
        </w:rPr>
      </w:pPr>
      <w:r>
        <w:rPr>
          <w:rFonts w:hint="eastAsia" w:ascii="仿宋" w:hAnsi="仿宋" w:eastAsia="仿宋" w:cs="仿宋"/>
          <w:sz w:val="32"/>
          <w:szCs w:val="32"/>
        </w:rPr>
        <w:t>矿产储量规模的大型、中型的划分标准，由国务院矿产储量审批机构规定。</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国家对国家规划矿区、对国民经济具有重要价值的矿区和国家规定实行保护性开采的特定矿种，实行有计划的开采；未经国务院有关主管部门批准，任何单位和个人不得开采。</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国家规划矿区的范围、对国民经济具有重要价值的矿区的范围、矿山企业矿区的范围依法划定后，由划定矿区范围的主管机关通知有关县级人民政府予以公告。</w:t>
      </w:r>
    </w:p>
    <w:p>
      <w:pPr>
        <w:rPr>
          <w:rFonts w:hint="eastAsia" w:ascii="仿宋" w:hAnsi="仿宋" w:eastAsia="仿宋" w:cs="仿宋"/>
          <w:sz w:val="32"/>
          <w:szCs w:val="32"/>
        </w:rPr>
      </w:pPr>
      <w:r>
        <w:rPr>
          <w:rFonts w:hint="eastAsia" w:ascii="仿宋" w:hAnsi="仿宋" w:eastAsia="仿宋" w:cs="仿宋"/>
          <w:sz w:val="32"/>
          <w:szCs w:val="32"/>
        </w:rPr>
        <w:t>矿山企业变更矿区范围，必须报请原审批机关批准，并报请原颁发采矿许可证的机关重新核发采矿许可证。</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地方各级人民政府应当采取措施，维护本行政区域内的国有矿山企业和其他矿山企业矿区范围内的正常秩序。</w:t>
      </w:r>
    </w:p>
    <w:p>
      <w:pPr>
        <w:rPr>
          <w:rFonts w:hint="eastAsia" w:ascii="仿宋" w:hAnsi="仿宋" w:eastAsia="仿宋" w:cs="仿宋"/>
          <w:sz w:val="32"/>
          <w:szCs w:val="32"/>
        </w:rPr>
      </w:pPr>
      <w:r>
        <w:rPr>
          <w:rFonts w:hint="eastAsia" w:ascii="仿宋" w:hAnsi="仿宋" w:eastAsia="仿宋" w:cs="仿宋"/>
          <w:sz w:val="32"/>
          <w:szCs w:val="32"/>
        </w:rPr>
        <w:t>禁止任何单位和个人进入他人依法设立的国有矿山企业和其他矿山企业矿区范围内采矿。</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非经国务院授权的有关主管部门同意，不得在下列地区开采矿产资源:</w:t>
      </w:r>
    </w:p>
    <w:p>
      <w:pPr>
        <w:rPr>
          <w:rFonts w:hint="eastAsia" w:ascii="仿宋" w:hAnsi="仿宋" w:eastAsia="仿宋" w:cs="仿宋"/>
          <w:sz w:val="32"/>
          <w:szCs w:val="32"/>
        </w:rPr>
      </w:pPr>
      <w:r>
        <w:rPr>
          <w:rFonts w:hint="eastAsia" w:ascii="仿宋" w:hAnsi="仿宋" w:eastAsia="仿宋" w:cs="仿宋"/>
          <w:sz w:val="32"/>
          <w:szCs w:val="32"/>
        </w:rPr>
        <w:t>（一）港口、机场、国防工程设施圈定地区以内；</w:t>
      </w:r>
    </w:p>
    <w:p>
      <w:pPr>
        <w:rPr>
          <w:rFonts w:hint="eastAsia" w:ascii="仿宋" w:hAnsi="仿宋" w:eastAsia="仿宋" w:cs="仿宋"/>
          <w:sz w:val="32"/>
          <w:szCs w:val="32"/>
        </w:rPr>
      </w:pPr>
      <w:r>
        <w:rPr>
          <w:rFonts w:hint="eastAsia" w:ascii="仿宋" w:hAnsi="仿宋" w:eastAsia="仿宋" w:cs="仿宋"/>
          <w:sz w:val="32"/>
          <w:szCs w:val="32"/>
        </w:rPr>
        <w:t>（二）重要工业区、大型水利工程设施、城镇市政工程设施附近一定距离以内；</w:t>
      </w:r>
    </w:p>
    <w:p>
      <w:pPr>
        <w:rPr>
          <w:rFonts w:hint="eastAsia" w:ascii="仿宋" w:hAnsi="仿宋" w:eastAsia="仿宋" w:cs="仿宋"/>
          <w:sz w:val="32"/>
          <w:szCs w:val="32"/>
        </w:rPr>
      </w:pPr>
      <w:r>
        <w:rPr>
          <w:rFonts w:hint="eastAsia" w:ascii="仿宋" w:hAnsi="仿宋" w:eastAsia="仿宋" w:cs="仿宋"/>
          <w:sz w:val="32"/>
          <w:szCs w:val="32"/>
        </w:rPr>
        <w:t>（三）铁路、重要公路两侧一定距离以内；</w:t>
      </w:r>
    </w:p>
    <w:p>
      <w:pPr>
        <w:rPr>
          <w:rFonts w:hint="eastAsia" w:ascii="仿宋" w:hAnsi="仿宋" w:eastAsia="仿宋" w:cs="仿宋"/>
          <w:sz w:val="32"/>
          <w:szCs w:val="32"/>
        </w:rPr>
      </w:pPr>
      <w:r>
        <w:rPr>
          <w:rFonts w:hint="eastAsia" w:ascii="仿宋" w:hAnsi="仿宋" w:eastAsia="仿宋" w:cs="仿宋"/>
          <w:sz w:val="32"/>
          <w:szCs w:val="32"/>
        </w:rPr>
        <w:t>（四）重要河流、堤坝两侧一定距离以内；</w:t>
      </w:r>
    </w:p>
    <w:p>
      <w:pPr>
        <w:rPr>
          <w:rFonts w:hint="eastAsia" w:ascii="仿宋" w:hAnsi="仿宋" w:eastAsia="仿宋" w:cs="仿宋"/>
          <w:sz w:val="32"/>
          <w:szCs w:val="32"/>
        </w:rPr>
      </w:pPr>
      <w:r>
        <w:rPr>
          <w:rFonts w:hint="eastAsia" w:ascii="仿宋" w:hAnsi="仿宋" w:eastAsia="仿宋" w:cs="仿宋"/>
          <w:sz w:val="32"/>
          <w:szCs w:val="32"/>
        </w:rPr>
        <w:t>（五）国家划定的自然保护区、重要风景区，国家重点保护的不能移动的历史文物和名胜古迹所在地；</w:t>
      </w:r>
    </w:p>
    <w:p>
      <w:pPr>
        <w:rPr>
          <w:rFonts w:hint="eastAsia" w:ascii="仿宋" w:hAnsi="仿宋" w:eastAsia="仿宋" w:cs="仿宋"/>
          <w:sz w:val="32"/>
          <w:szCs w:val="32"/>
        </w:rPr>
      </w:pPr>
      <w:r>
        <w:rPr>
          <w:rFonts w:hint="eastAsia" w:ascii="仿宋" w:hAnsi="仿宋" w:eastAsia="仿宋" w:cs="仿宋"/>
          <w:sz w:val="32"/>
          <w:szCs w:val="32"/>
        </w:rPr>
        <w:t>（六）国家规定不得开采矿产资源的其他地区。</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关闭矿山，必须提出矿山闭坑报告及有关采掘工程、不安全隐患、土地复垦利用、环境保护的资料，并按照国家规定报请审查批准。</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勘查、开采矿产资源时，发现具有重大科学文化价值的罕见地质现象以及文化古迹，应当加以保护并及时报告有关部门。</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第三章矿产资源的勘查</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区域地质调查按照国家统一规划进行。区域地质调查的报告和图件按照国家规定验收，提供有关部门使用。</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矿产资源普查在完成主要矿种普查任务的同时，应当对工作区内包括共生或者伴生矿产的成矿地质条件和矿床工业远景作出初步综合评价。</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矿床勘探必须对矿区内具有工业价值的共生和伴生矿产进行综合评价，并计算其储量。未作综合评价的勘探报告不予批准。但是，国务院计划部门另有规定的矿床勘探项目除外。</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普查、勘探易损坏的特种非金属矿产、流体矿产、易燃易爆易溶矿产和含有放射性元素的矿产，必须采用省级以上人民政府有关主管部门规定的普查、勘探方法，并有必要的技术装备和安全措施。</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矿产资源勘查的原始地质编录和图件，岩矿心、测试样品和其他实物标本资料，各种勘查标志，应当按照有关规定保护和保存。</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矿床勘探报告及其他有价值的勘查资料，按照国务院规定实行有偿使用。</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第四章矿产资源的开采</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开采矿产资源，必须采取合理的开采顺序、开采方法和选矿工艺。矿山企业的开采回采率、采矿贫化率和选矿回收率应当达到设计要求。</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开采矿产资源，必须遵守国家劳动安全卫生规定，具备保障安全生产的必要条件。</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开采矿产资源，必须遵守有关环境保护的法律规定，防止污染环境。</w:t>
      </w:r>
    </w:p>
    <w:p>
      <w:pPr>
        <w:rPr>
          <w:rFonts w:hint="eastAsia" w:ascii="仿宋" w:hAnsi="仿宋" w:eastAsia="仿宋" w:cs="仿宋"/>
          <w:sz w:val="32"/>
          <w:szCs w:val="32"/>
        </w:rPr>
      </w:pPr>
      <w:r>
        <w:rPr>
          <w:rFonts w:hint="eastAsia" w:ascii="仿宋" w:hAnsi="仿宋" w:eastAsia="仿宋" w:cs="仿宋"/>
          <w:sz w:val="32"/>
          <w:szCs w:val="32"/>
        </w:rPr>
        <w:t>开采矿产资源，应当节约用地。耕地、草原、林地因采矿受到破坏的，矿山企业应当因地制宜地采取复垦利用、植树种草或者其他利用措施。</w:t>
      </w:r>
    </w:p>
    <w:p>
      <w:pPr>
        <w:rPr>
          <w:rFonts w:hint="eastAsia" w:ascii="仿宋" w:hAnsi="仿宋" w:eastAsia="仿宋" w:cs="仿宋"/>
          <w:sz w:val="32"/>
          <w:szCs w:val="32"/>
        </w:rPr>
      </w:pPr>
      <w:r>
        <w:rPr>
          <w:rFonts w:hint="eastAsia" w:ascii="仿宋" w:hAnsi="仿宋" w:eastAsia="仿宋" w:cs="仿宋"/>
          <w:sz w:val="32"/>
          <w:szCs w:val="32"/>
        </w:rPr>
        <w:t>开采矿产资源给他人生产、生活造成损失的，应当负责赔偿，并采取必要的补救措施。</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国务院规定由指定的单位统一收购的矿产品，任何其他单位或者个人不得收购；开采者不得向非指定单位销售。</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第五章集体矿山企业和个体采矿</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pPr>
        <w:rPr>
          <w:rFonts w:hint="eastAsia" w:ascii="仿宋" w:hAnsi="仿宋" w:eastAsia="仿宋" w:cs="仿宋"/>
          <w:sz w:val="32"/>
          <w:szCs w:val="32"/>
        </w:rPr>
      </w:pPr>
      <w:r>
        <w:rPr>
          <w:rFonts w:hint="eastAsia" w:ascii="仿宋" w:hAnsi="仿宋" w:eastAsia="仿宋" w:cs="仿宋"/>
          <w:sz w:val="32"/>
          <w:szCs w:val="32"/>
        </w:rPr>
        <w:t>矿产储量规模适宜由矿山企业开采的矿产资源、国家规定实行保护性开采的特定矿种和国家规定禁止个人开采的其他矿产资源，个人不得开采。</w:t>
      </w:r>
    </w:p>
    <w:p>
      <w:pPr>
        <w:rPr>
          <w:rFonts w:hint="eastAsia" w:ascii="仿宋" w:hAnsi="仿宋" w:eastAsia="仿宋" w:cs="仿宋"/>
          <w:sz w:val="32"/>
          <w:szCs w:val="32"/>
        </w:rPr>
      </w:pPr>
      <w:r>
        <w:rPr>
          <w:rFonts w:hint="eastAsia" w:ascii="仿宋" w:hAnsi="仿宋" w:eastAsia="仿宋" w:cs="仿宋"/>
          <w:sz w:val="32"/>
          <w:szCs w:val="32"/>
        </w:rPr>
        <w:t>国家指导、帮助集体矿山企业和个体采矿不断提高技术水平、资源利用率和经济效益。</w:t>
      </w:r>
    </w:p>
    <w:p>
      <w:pPr>
        <w:rPr>
          <w:rFonts w:hint="eastAsia" w:ascii="仿宋" w:hAnsi="仿宋" w:eastAsia="仿宋" w:cs="仿宋"/>
          <w:sz w:val="32"/>
          <w:szCs w:val="32"/>
        </w:rPr>
      </w:pPr>
      <w:r>
        <w:rPr>
          <w:rFonts w:hint="eastAsia" w:ascii="仿宋" w:hAnsi="仿宋" w:eastAsia="仿宋" w:cs="仿宋"/>
          <w:sz w:val="32"/>
          <w:szCs w:val="32"/>
        </w:rPr>
        <w:t>地质矿产主管部门、地质工作单位和国有矿山企业应当按照积极支持、有偿互惠的原则向集体矿山企业和个体采矿提供地质资料和技术服务。</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国务院和国务院有关主管部门批准开办的矿山企业矿区范围内已有的集体矿山企业，应当关闭或者到指定的其他地点开采，由矿山建设单位给予合理的补偿，并妥善安置群众生活；也可以按照该矿山企业的统筹安排，实行联合经营。</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集体矿山企业和个体采矿应当提高技术水平，提高矿产资源回收率。禁止乱挖滥采，破坏矿产资源。</w:t>
      </w:r>
    </w:p>
    <w:p>
      <w:pPr>
        <w:rPr>
          <w:rFonts w:hint="eastAsia" w:ascii="仿宋" w:hAnsi="仿宋" w:eastAsia="仿宋" w:cs="仿宋"/>
          <w:sz w:val="32"/>
          <w:szCs w:val="32"/>
        </w:rPr>
      </w:pPr>
      <w:r>
        <w:rPr>
          <w:rFonts w:hint="eastAsia" w:ascii="仿宋" w:hAnsi="仿宋" w:eastAsia="仿宋" w:cs="仿宋"/>
          <w:sz w:val="32"/>
          <w:szCs w:val="32"/>
        </w:rPr>
        <w:t>集体矿山企业必须测绘井上、井下工程对照图。</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县级以上人民政府应当指导、帮助集体矿山企业和个体采矿进行技术改造，改善经营管理，加强安全生产。</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rPr>
          <w:rFonts w:hint="eastAsia" w:ascii="仿宋" w:hAnsi="仿宋" w:eastAsia="仿宋" w:cs="仿宋"/>
          <w:sz w:val="32"/>
          <w:szCs w:val="32"/>
        </w:rPr>
      </w:pPr>
      <w:r>
        <w:rPr>
          <w:rFonts w:hint="eastAsia" w:ascii="仿宋" w:hAnsi="仿宋" w:eastAsia="仿宋" w:cs="仿宋"/>
          <w:sz w:val="32"/>
          <w:szCs w:val="32"/>
        </w:rPr>
        <w:t>单位和个人进入他人依法设立的国有矿山企业和其他矿山企业矿区范围内采矿的，依照前款规定处罚。</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买卖、出租或者以其他形式转让矿产资源的，没收违法所得，处以罚款。</w:t>
      </w:r>
    </w:p>
    <w:p>
      <w:pPr>
        <w:rPr>
          <w:rFonts w:hint="eastAsia" w:ascii="仿宋" w:hAnsi="仿宋" w:eastAsia="仿宋" w:cs="仿宋"/>
          <w:sz w:val="32"/>
          <w:szCs w:val="32"/>
        </w:rPr>
      </w:pPr>
      <w:r>
        <w:rPr>
          <w:rFonts w:hint="eastAsia" w:ascii="仿宋" w:hAnsi="仿宋" w:eastAsia="仿宋" w:cs="仿宋"/>
          <w:sz w:val="32"/>
          <w:szCs w:val="32"/>
        </w:rPr>
        <w:t>违反本法第六条的规定将探矿权、采矿权倒卖牟利的，吊销勘查许可证、采矿许可证，没收违法所得，处以罚款。</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违反本法规定收购和销售国家统一收购的矿产品的，没收矿产品和违法所得，可以并处罚款；情节严重的，依照刑法有关规定，追究刑事责任。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违反本法规定，采取破坏性的开采方法开采矿产资源的，处以罚款，可以吊销采矿许可证；造成矿产资源严重破坏的，依照刑法有关规定对直接责任人员追究刑事责任。</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pPr>
        <w:rPr>
          <w:rFonts w:hint="eastAsia" w:ascii="仿宋" w:hAnsi="仿宋" w:eastAsia="仿宋" w:cs="仿宋"/>
          <w:sz w:val="32"/>
          <w:szCs w:val="32"/>
        </w:rPr>
      </w:pPr>
      <w:r>
        <w:rPr>
          <w:rFonts w:hint="eastAsia" w:ascii="仿宋" w:hAnsi="仿宋" w:eastAsia="仿宋" w:cs="仿宋"/>
          <w:sz w:val="32"/>
          <w:szCs w:val="32"/>
        </w:rPr>
        <w:t>依照第三十九条、第四十条、第四十二条、第四十四条规定应当给予行政处罚而不给予行政处罚的，上级人民政府地质矿产主管部门有权责令改正或者直接给予行政处罚。</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当事人对行政处罚决定不服的，可以依法申请复议，也可以依法直接向人民法院起诉。</w:t>
      </w:r>
    </w:p>
    <w:p>
      <w:pPr>
        <w:rPr>
          <w:rFonts w:hint="eastAsia" w:ascii="仿宋" w:hAnsi="仿宋" w:eastAsia="仿宋" w:cs="仿宋"/>
          <w:sz w:val="32"/>
          <w:szCs w:val="32"/>
        </w:rPr>
      </w:pPr>
      <w:r>
        <w:rPr>
          <w:rFonts w:hint="eastAsia" w:ascii="仿宋" w:hAnsi="仿宋" w:eastAsia="仿宋" w:cs="仿宋"/>
          <w:sz w:val="32"/>
          <w:szCs w:val="32"/>
        </w:rPr>
        <w:t>当事人逾期不申请复议也不向人民法院起诉，又不履行处罚决定的，由作出处罚决定的机关申请人民法院强制执行。</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以暴力、威胁方法阻碍从事矿产资源勘查、开采监督管理工作的国家工作人员依法执行职务的，依照刑法有关规定追究刑事责任；拒绝、阻碍从事矿产资源勘查、开采监督管理工作的国家工作人员依法执行职务未使用暴力、威胁方法的，由公安机关依照治安管理处罚法的规定处罚。</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外商投资勘查、开采矿产资源，法律、行政法规另有规定的，从其规定。</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本法施行以前，未办理批准手续、未划定矿区范围、未取得采矿许可证开采矿产资源的，应当依照本法有关规定申请补办手续。</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本法实施细则由国务院制定。</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第五十三条</w:t>
      </w:r>
      <w:bookmarkEnd w:id="0"/>
      <w:r>
        <w:rPr>
          <w:rFonts w:hint="eastAsia" w:ascii="仿宋" w:hAnsi="仿宋" w:eastAsia="仿宋" w:cs="仿宋"/>
          <w:sz w:val="32"/>
          <w:szCs w:val="32"/>
        </w:rPr>
        <w:t>本法自1986年10月1日施行。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193F6D9A"/>
    <w:rsid w:val="193F6D9A"/>
    <w:rsid w:val="587A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2023-09-28T15:40:00Z</dcterms:created>
  <dc:creator>梁棕然</dc:creator>
  <cp:lastModifiedBy>啊惠</cp:lastModifiedBy>
  <dcterms:modified xsi:type="dcterms:W3CDTF">2023-09-29T15:45:30Z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93361019403049AF88728A89A1A396E8_13</vt:lpwstr>
  </property>
</Properties>
</file>