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中华人民共和国人民陪审员法</w:t>
      </w:r>
    </w:p>
    <w:p>
      <w:pPr>
        <w:rPr>
          <w:rFonts w:hint="eastAsia" w:ascii="仿宋" w:hAnsi="仿宋" w:eastAsia="仿宋" w:cs="仿宋"/>
          <w:b/>
          <w:bCs/>
          <w:sz w:val="44"/>
          <w:szCs w:val="44"/>
          <w:lang w:eastAsia="zh-CN"/>
        </w:rPr>
      </w:pP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为了保障公民依法参加审判活动，促进司法公正，提升司法公信，制定本法。</w:t>
      </w: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公民有依法担任人民陪审员的权利和义务。</w:t>
      </w:r>
    </w:p>
    <w:p>
      <w:pPr>
        <w:rPr>
          <w:rFonts w:hint="eastAsia" w:ascii="仿宋" w:hAnsi="仿宋" w:eastAsia="仿宋" w:cs="仿宋"/>
          <w:sz w:val="32"/>
          <w:szCs w:val="32"/>
          <w:lang w:eastAsia="zh-CN"/>
        </w:rPr>
      </w:pPr>
      <w:r>
        <w:rPr>
          <w:rFonts w:hint="eastAsia" w:ascii="仿宋" w:hAnsi="仿宋" w:eastAsia="仿宋" w:cs="仿宋"/>
          <w:sz w:val="32"/>
          <w:szCs w:val="32"/>
        </w:rPr>
        <w:t>　　人民陪审员依照本法产生，依法参加人民法院的审判活动，除法律另有规定外，同法官有同等权利。</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第三条</w:t>
      </w:r>
      <w:r>
        <w:rPr>
          <w:rFonts w:hint="eastAsia" w:ascii="仿宋" w:hAnsi="仿宋" w:eastAsia="仿宋" w:cs="仿宋"/>
          <w:sz w:val="32"/>
          <w:szCs w:val="32"/>
        </w:rPr>
        <w:t>　人民陪审员依法享有参加审判活动、独立发表意见、获得履职保障等权利。</w:t>
      </w:r>
    </w:p>
    <w:p>
      <w:pPr>
        <w:rPr>
          <w:rFonts w:hint="eastAsia" w:ascii="仿宋" w:hAnsi="仿宋" w:eastAsia="仿宋" w:cs="仿宋"/>
          <w:sz w:val="32"/>
          <w:szCs w:val="32"/>
          <w:lang w:eastAsia="zh-CN"/>
        </w:rPr>
      </w:pPr>
      <w:r>
        <w:rPr>
          <w:rFonts w:hint="eastAsia" w:ascii="仿宋" w:hAnsi="仿宋" w:eastAsia="仿宋" w:cs="仿宋"/>
          <w:sz w:val="32"/>
          <w:szCs w:val="32"/>
        </w:rPr>
        <w:t>　　人民陪审员应当忠实履行审判职责，保守审判秘密，注重司法礼仪，维护司法形象。</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第四条</w:t>
      </w:r>
      <w:r>
        <w:rPr>
          <w:rFonts w:hint="eastAsia" w:ascii="仿宋" w:hAnsi="仿宋" w:eastAsia="仿宋" w:cs="仿宋"/>
          <w:sz w:val="32"/>
          <w:szCs w:val="32"/>
        </w:rPr>
        <w:t>　人民陪审员依法参加审判活动，受法律保护。</w:t>
      </w:r>
    </w:p>
    <w:p>
      <w:pPr>
        <w:rPr>
          <w:rFonts w:hint="eastAsia" w:ascii="仿宋" w:hAnsi="仿宋" w:eastAsia="仿宋" w:cs="仿宋"/>
          <w:sz w:val="32"/>
          <w:szCs w:val="32"/>
          <w:lang w:eastAsia="zh-CN"/>
        </w:rPr>
      </w:pPr>
      <w:r>
        <w:rPr>
          <w:rFonts w:hint="eastAsia" w:ascii="仿宋" w:hAnsi="仿宋" w:eastAsia="仿宋" w:cs="仿宋"/>
          <w:sz w:val="32"/>
          <w:szCs w:val="32"/>
        </w:rPr>
        <w:t>　　人民法院应当依法保障人民陪审员履行审判职责。</w:t>
      </w:r>
    </w:p>
    <w:p>
      <w:pPr>
        <w:rPr>
          <w:rFonts w:hint="eastAsia" w:ascii="仿宋" w:hAnsi="仿宋" w:eastAsia="仿宋" w:cs="仿宋"/>
          <w:sz w:val="32"/>
          <w:szCs w:val="32"/>
          <w:lang w:eastAsia="zh-CN"/>
        </w:rPr>
      </w:pPr>
      <w:r>
        <w:rPr>
          <w:rFonts w:hint="eastAsia" w:ascii="仿宋" w:hAnsi="仿宋" w:eastAsia="仿宋" w:cs="仿宋"/>
          <w:sz w:val="32"/>
          <w:szCs w:val="32"/>
        </w:rPr>
        <w:t>　　人民陪审员所在单位、户籍所在地或者经常居住地的基层群众性自治组织应当依法保障人民陪审员参加审判活动。</w:t>
      </w:r>
    </w:p>
    <w:p>
      <w:pPr>
        <w:rPr>
          <w:rFonts w:hint="eastAsia" w:ascii="仿宋" w:hAnsi="仿宋" w:eastAsia="仿宋" w:cs="仿宋"/>
          <w:sz w:val="32"/>
          <w:szCs w:val="32"/>
          <w:lang w:eastAsia="zh-CN"/>
        </w:rPr>
      </w:pPr>
      <w:r>
        <w:rPr>
          <w:rFonts w:hint="eastAsia" w:ascii="仿宋" w:hAnsi="仿宋" w:eastAsia="仿宋" w:cs="仿宋"/>
          <w:b/>
          <w:bCs/>
          <w:sz w:val="32"/>
          <w:szCs w:val="32"/>
        </w:rPr>
        <w:t>　　第五条</w:t>
      </w:r>
      <w:r>
        <w:rPr>
          <w:rFonts w:hint="eastAsia" w:ascii="仿宋" w:hAnsi="仿宋" w:eastAsia="仿宋" w:cs="仿宋"/>
          <w:sz w:val="32"/>
          <w:szCs w:val="32"/>
        </w:rPr>
        <w:t>　公民担任人民陪审员，应当具备下列条件：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（一）拥护中华人民共和国宪法；</w:t>
      </w:r>
    </w:p>
    <w:p>
      <w:pPr>
        <w:rPr>
          <w:rFonts w:hint="eastAsia" w:ascii="仿宋" w:hAnsi="仿宋" w:eastAsia="仿宋" w:cs="仿宋"/>
          <w:sz w:val="32"/>
          <w:szCs w:val="32"/>
          <w:lang w:eastAsia="zh-CN"/>
        </w:rPr>
      </w:pPr>
      <w:r>
        <w:rPr>
          <w:rFonts w:hint="eastAsia" w:ascii="仿宋" w:hAnsi="仿宋" w:eastAsia="仿宋" w:cs="仿宋"/>
          <w:sz w:val="32"/>
          <w:szCs w:val="32"/>
        </w:rPr>
        <w:t>　　（二）年满二十八周岁；</w:t>
      </w:r>
    </w:p>
    <w:p>
      <w:pPr>
        <w:rPr>
          <w:rFonts w:hint="eastAsia" w:ascii="仿宋" w:hAnsi="仿宋" w:eastAsia="仿宋" w:cs="仿宋"/>
          <w:sz w:val="32"/>
          <w:szCs w:val="32"/>
          <w:lang w:eastAsia="zh-CN"/>
        </w:rPr>
      </w:pPr>
      <w:r>
        <w:rPr>
          <w:rFonts w:hint="eastAsia" w:ascii="仿宋" w:hAnsi="仿宋" w:eastAsia="仿宋" w:cs="仿宋"/>
          <w:sz w:val="32"/>
          <w:szCs w:val="32"/>
        </w:rPr>
        <w:t>　　（三）遵纪守法、品行良好、公道正派；</w:t>
      </w:r>
    </w:p>
    <w:p>
      <w:pPr>
        <w:rPr>
          <w:rFonts w:hint="eastAsia" w:ascii="仿宋" w:hAnsi="仿宋" w:eastAsia="仿宋" w:cs="仿宋"/>
          <w:sz w:val="32"/>
          <w:szCs w:val="32"/>
          <w:lang w:eastAsia="zh-CN"/>
        </w:rPr>
      </w:pPr>
      <w:r>
        <w:rPr>
          <w:rFonts w:hint="eastAsia" w:ascii="仿宋" w:hAnsi="仿宋" w:eastAsia="仿宋" w:cs="仿宋"/>
          <w:sz w:val="32"/>
          <w:szCs w:val="32"/>
        </w:rPr>
        <w:t>　　（四）具有正常履行职责的身体条件。</w:t>
      </w:r>
    </w:p>
    <w:p>
      <w:pPr>
        <w:rPr>
          <w:rFonts w:hint="eastAsia" w:ascii="仿宋" w:hAnsi="仿宋" w:eastAsia="仿宋" w:cs="仿宋"/>
          <w:sz w:val="32"/>
          <w:szCs w:val="32"/>
          <w:lang w:eastAsia="zh-CN"/>
        </w:rPr>
      </w:pPr>
      <w:r>
        <w:rPr>
          <w:rFonts w:hint="eastAsia" w:ascii="仿宋" w:hAnsi="仿宋" w:eastAsia="仿宋" w:cs="仿宋"/>
          <w:sz w:val="32"/>
          <w:szCs w:val="32"/>
        </w:rPr>
        <w:t>　　担任人民陪审员，一般应当具有高中以上文化程度。</w:t>
      </w:r>
    </w:p>
    <w:p>
      <w:pPr>
        <w:rPr>
          <w:rFonts w:hint="eastAsia" w:ascii="仿宋" w:hAnsi="仿宋" w:eastAsia="仿宋" w:cs="仿宋"/>
          <w:sz w:val="32"/>
          <w:szCs w:val="32"/>
          <w:lang w:eastAsia="zh-CN"/>
        </w:rPr>
      </w:pPr>
      <w:r>
        <w:rPr>
          <w:rFonts w:hint="eastAsia" w:ascii="仿宋" w:hAnsi="仿宋" w:eastAsia="仿宋" w:cs="仿宋"/>
          <w:b/>
          <w:bCs/>
          <w:sz w:val="32"/>
          <w:szCs w:val="32"/>
        </w:rPr>
        <w:t>　　第六条　</w:t>
      </w:r>
      <w:r>
        <w:rPr>
          <w:rFonts w:hint="eastAsia" w:ascii="仿宋" w:hAnsi="仿宋" w:eastAsia="仿宋" w:cs="仿宋"/>
          <w:sz w:val="32"/>
          <w:szCs w:val="32"/>
        </w:rPr>
        <w:t>下列人员不能担任人民陪审员：</w:t>
      </w:r>
    </w:p>
    <w:p>
      <w:pPr>
        <w:rPr>
          <w:rFonts w:hint="eastAsia" w:ascii="仿宋" w:hAnsi="仿宋" w:eastAsia="仿宋" w:cs="仿宋"/>
          <w:sz w:val="32"/>
          <w:szCs w:val="32"/>
          <w:lang w:eastAsia="zh-CN"/>
        </w:rPr>
      </w:pPr>
      <w:r>
        <w:rPr>
          <w:rFonts w:hint="eastAsia" w:ascii="仿宋" w:hAnsi="仿宋" w:eastAsia="仿宋" w:cs="仿宋"/>
          <w:sz w:val="32"/>
          <w:szCs w:val="32"/>
        </w:rPr>
        <w:t>　　（一）人民代表大会常务委员会的组成人员，监察委员会、人民法院、人民检察院、公安机关、国家安全机关、司法行政机关的工作人员；</w:t>
      </w:r>
    </w:p>
    <w:p>
      <w:pPr>
        <w:rPr>
          <w:rFonts w:hint="eastAsia" w:ascii="仿宋" w:hAnsi="仿宋" w:eastAsia="仿宋" w:cs="仿宋"/>
          <w:sz w:val="32"/>
          <w:szCs w:val="32"/>
          <w:lang w:eastAsia="zh-CN"/>
        </w:rPr>
      </w:pPr>
      <w:r>
        <w:rPr>
          <w:rFonts w:hint="eastAsia" w:ascii="仿宋" w:hAnsi="仿宋" w:eastAsia="仿宋" w:cs="仿宋"/>
          <w:sz w:val="32"/>
          <w:szCs w:val="32"/>
        </w:rPr>
        <w:t>　　（二）律师、公证员、仲裁员、基层法律服务工作者；</w:t>
      </w:r>
    </w:p>
    <w:p>
      <w:pPr>
        <w:rPr>
          <w:rFonts w:hint="eastAsia" w:ascii="仿宋" w:hAnsi="仿宋" w:eastAsia="仿宋" w:cs="仿宋"/>
          <w:sz w:val="32"/>
          <w:szCs w:val="32"/>
          <w:lang w:eastAsia="zh-CN"/>
        </w:rPr>
      </w:pPr>
      <w:r>
        <w:rPr>
          <w:rFonts w:hint="eastAsia" w:ascii="仿宋" w:hAnsi="仿宋" w:eastAsia="仿宋" w:cs="仿宋"/>
          <w:sz w:val="32"/>
          <w:szCs w:val="32"/>
        </w:rPr>
        <w:t>　　（三）其他因职务原因不适宜担任人民陪审员的人员。</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有下列情形之一的，不得担任人民陪审员：</w:t>
      </w:r>
    </w:p>
    <w:p>
      <w:pPr>
        <w:rPr>
          <w:rFonts w:hint="eastAsia" w:ascii="仿宋" w:hAnsi="仿宋" w:eastAsia="仿宋" w:cs="仿宋"/>
          <w:sz w:val="32"/>
          <w:szCs w:val="32"/>
          <w:lang w:eastAsia="zh-CN"/>
        </w:rPr>
      </w:pPr>
      <w:r>
        <w:rPr>
          <w:rFonts w:hint="eastAsia" w:ascii="仿宋" w:hAnsi="仿宋" w:eastAsia="仿宋" w:cs="仿宋"/>
          <w:sz w:val="32"/>
          <w:szCs w:val="32"/>
        </w:rPr>
        <w:t>　　（一）受过刑事处罚的；</w:t>
      </w:r>
    </w:p>
    <w:p>
      <w:pPr>
        <w:rPr>
          <w:rFonts w:hint="eastAsia" w:ascii="仿宋" w:hAnsi="仿宋" w:eastAsia="仿宋" w:cs="仿宋"/>
          <w:sz w:val="32"/>
          <w:szCs w:val="32"/>
          <w:lang w:eastAsia="zh-CN"/>
        </w:rPr>
      </w:pPr>
      <w:r>
        <w:rPr>
          <w:rFonts w:hint="eastAsia" w:ascii="仿宋" w:hAnsi="仿宋" w:eastAsia="仿宋" w:cs="仿宋"/>
          <w:sz w:val="32"/>
          <w:szCs w:val="32"/>
        </w:rPr>
        <w:t>　　（二）被开除公职的；</w:t>
      </w:r>
    </w:p>
    <w:p>
      <w:pPr>
        <w:rPr>
          <w:rFonts w:hint="eastAsia" w:ascii="仿宋" w:hAnsi="仿宋" w:eastAsia="仿宋" w:cs="仿宋"/>
          <w:sz w:val="32"/>
          <w:szCs w:val="32"/>
          <w:lang w:eastAsia="zh-CN"/>
        </w:rPr>
      </w:pPr>
      <w:r>
        <w:rPr>
          <w:rFonts w:hint="eastAsia" w:ascii="仿宋" w:hAnsi="仿宋" w:eastAsia="仿宋" w:cs="仿宋"/>
          <w:sz w:val="32"/>
          <w:szCs w:val="32"/>
        </w:rPr>
        <w:t>　　（三）被吊销律师、公证员执业证书的；</w:t>
      </w:r>
    </w:p>
    <w:p>
      <w:pPr>
        <w:rPr>
          <w:rFonts w:hint="eastAsia" w:ascii="仿宋" w:hAnsi="仿宋" w:eastAsia="仿宋" w:cs="仿宋"/>
          <w:sz w:val="32"/>
          <w:szCs w:val="32"/>
          <w:lang w:eastAsia="zh-CN"/>
        </w:rPr>
      </w:pPr>
      <w:r>
        <w:rPr>
          <w:rFonts w:hint="eastAsia" w:ascii="仿宋" w:hAnsi="仿宋" w:eastAsia="仿宋" w:cs="仿宋"/>
          <w:sz w:val="32"/>
          <w:szCs w:val="32"/>
        </w:rPr>
        <w:t>　　（四）被纳入失信被执行人名单的；</w:t>
      </w:r>
    </w:p>
    <w:p>
      <w:pPr>
        <w:rPr>
          <w:rFonts w:hint="eastAsia" w:ascii="仿宋" w:hAnsi="仿宋" w:eastAsia="仿宋" w:cs="仿宋"/>
          <w:sz w:val="32"/>
          <w:szCs w:val="32"/>
          <w:lang w:eastAsia="zh-CN"/>
        </w:rPr>
      </w:pPr>
      <w:r>
        <w:rPr>
          <w:rFonts w:hint="eastAsia" w:ascii="仿宋" w:hAnsi="仿宋" w:eastAsia="仿宋" w:cs="仿宋"/>
          <w:sz w:val="32"/>
          <w:szCs w:val="32"/>
        </w:rPr>
        <w:t>　　（五）因受惩戒被免除人民陪审员职务的；</w:t>
      </w:r>
    </w:p>
    <w:p>
      <w:pPr>
        <w:rPr>
          <w:rFonts w:hint="eastAsia" w:ascii="仿宋" w:hAnsi="仿宋" w:eastAsia="仿宋" w:cs="仿宋"/>
          <w:sz w:val="32"/>
          <w:szCs w:val="32"/>
          <w:lang w:eastAsia="zh-CN"/>
        </w:rPr>
      </w:pPr>
      <w:r>
        <w:rPr>
          <w:rFonts w:hint="eastAsia" w:ascii="仿宋" w:hAnsi="仿宋" w:eastAsia="仿宋" w:cs="仿宋"/>
          <w:sz w:val="32"/>
          <w:szCs w:val="32"/>
        </w:rPr>
        <w:t>　　（六）其他有严重违法违纪行为，可能影响司法公信的。</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人民陪审员的名额，由基层人民法院根据审判案件的需要，提请同级人民代表大会常务委员会确定。</w:t>
      </w:r>
    </w:p>
    <w:p>
      <w:pPr>
        <w:rPr>
          <w:rFonts w:hint="eastAsia" w:ascii="仿宋" w:hAnsi="仿宋" w:eastAsia="仿宋" w:cs="仿宋"/>
          <w:sz w:val="32"/>
          <w:szCs w:val="32"/>
          <w:lang w:eastAsia="zh-CN"/>
        </w:rPr>
      </w:pPr>
      <w:r>
        <w:rPr>
          <w:rFonts w:hint="eastAsia" w:ascii="仿宋" w:hAnsi="仿宋" w:eastAsia="仿宋" w:cs="仿宋"/>
          <w:sz w:val="32"/>
          <w:szCs w:val="32"/>
        </w:rPr>
        <w:t>　　人民陪审员的名额数不低于本院法官数的三倍。</w:t>
      </w:r>
    </w:p>
    <w:p>
      <w:pPr>
        <w:rPr>
          <w:rFonts w:hint="eastAsia" w:ascii="仿宋" w:hAnsi="仿宋" w:eastAsia="仿宋" w:cs="仿宋"/>
          <w:sz w:val="32"/>
          <w:szCs w:val="32"/>
          <w:lang w:eastAsia="zh-CN"/>
        </w:rPr>
      </w:pPr>
      <w:r>
        <w:rPr>
          <w:rFonts w:hint="eastAsia" w:ascii="仿宋" w:hAnsi="仿宋" w:eastAsia="仿宋" w:cs="仿宋"/>
          <w:b/>
          <w:bCs/>
          <w:sz w:val="32"/>
          <w:szCs w:val="32"/>
        </w:rPr>
        <w:t>　　第九条</w:t>
      </w:r>
      <w:r>
        <w:rPr>
          <w:rFonts w:hint="eastAsia" w:ascii="仿宋" w:hAnsi="仿宋" w:eastAsia="仿宋" w:cs="仿宋"/>
          <w:sz w:val="32"/>
          <w:szCs w:val="32"/>
        </w:rPr>
        <w:t>　司法行政机关会同基层人民法院、公安机关，从辖区内的常住居民名单中随机抽选拟任命人民陪审员数五倍以上的人员作为人民陪审员候选人，对人民陪审员候选人进行资格审查，征求候选人意见。</w:t>
      </w:r>
    </w:p>
    <w:p>
      <w:pPr>
        <w:rPr>
          <w:rFonts w:hint="eastAsia" w:ascii="仿宋" w:hAnsi="仿宋" w:eastAsia="仿宋" w:cs="仿宋"/>
          <w:sz w:val="32"/>
          <w:szCs w:val="32"/>
          <w:lang w:eastAsia="zh-CN"/>
        </w:rPr>
      </w:pPr>
      <w:r>
        <w:rPr>
          <w:rFonts w:hint="eastAsia" w:ascii="仿宋" w:hAnsi="仿宋" w:eastAsia="仿宋" w:cs="仿宋"/>
          <w:b/>
          <w:bCs/>
          <w:sz w:val="32"/>
          <w:szCs w:val="32"/>
        </w:rPr>
        <w:t>　　第十条</w:t>
      </w:r>
      <w:r>
        <w:rPr>
          <w:rFonts w:hint="eastAsia" w:ascii="仿宋" w:hAnsi="仿宋" w:eastAsia="仿宋" w:cs="仿宋"/>
          <w:sz w:val="32"/>
          <w:szCs w:val="32"/>
        </w:rPr>
        <w:t>　司法行政机关会同基层人民法院，从通过资格审查的人民陪审员候选人名单中随机抽选确定人民陪审员人选，由基层人民法院院长提请同级人民代表大会常务委员会任命。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因审判活动需要，可以通过个人申请和所在单位、户籍所在地或者经常居住地的基层群众性自治组织、人民团体推荐的方式产生人民陪审员候选人，经司法行政机关会同基层人民法院、公安机关进行资格审查，确定人民陪审员人选，由基层人民法院院长提请同级人民代表大会常务委员会任命。</w:t>
      </w:r>
    </w:p>
    <w:p>
      <w:pPr>
        <w:rPr>
          <w:rFonts w:hint="eastAsia" w:ascii="仿宋" w:hAnsi="仿宋" w:eastAsia="仿宋" w:cs="仿宋"/>
          <w:sz w:val="32"/>
          <w:szCs w:val="32"/>
          <w:lang w:eastAsia="zh-CN"/>
        </w:rPr>
      </w:pPr>
      <w:r>
        <w:rPr>
          <w:rFonts w:hint="eastAsia" w:ascii="仿宋" w:hAnsi="仿宋" w:eastAsia="仿宋" w:cs="仿宋"/>
          <w:sz w:val="32"/>
          <w:szCs w:val="32"/>
        </w:rPr>
        <w:t>　　依照前款规定产生的人民陪审员，不得超过人民陪审员名额数的五分之一。</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人民陪审员经人民代表大会常务委员会任命后，应当公开进行就职宣誓。宣誓仪式由基层人民法院会同司法行政机关组织。</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第十三条　</w:t>
      </w:r>
      <w:r>
        <w:rPr>
          <w:rFonts w:hint="eastAsia" w:ascii="仿宋" w:hAnsi="仿宋" w:eastAsia="仿宋" w:cs="仿宋"/>
          <w:sz w:val="32"/>
          <w:szCs w:val="32"/>
        </w:rPr>
        <w:t>人民陪审员的任期为五年，一般不得连任。</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第十四条</w:t>
      </w:r>
      <w:r>
        <w:rPr>
          <w:rFonts w:hint="eastAsia" w:ascii="仿宋" w:hAnsi="仿宋" w:eastAsia="仿宋" w:cs="仿宋"/>
          <w:sz w:val="32"/>
          <w:szCs w:val="32"/>
        </w:rPr>
        <w:t>　人民陪审员和法官组成合议庭审判案件，由法官担任审判长，可以组成三人合议庭，也可以由法官三人与人民陪审员四人组成七人合议庭。</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人民法院审判第一审刑事、民事、行政案件，有下列情形之一的，由人民陪审员和法官组成合议庭进行：</w:t>
      </w:r>
    </w:p>
    <w:p>
      <w:pPr>
        <w:rPr>
          <w:rFonts w:hint="eastAsia" w:ascii="仿宋" w:hAnsi="仿宋" w:eastAsia="仿宋" w:cs="仿宋"/>
          <w:sz w:val="32"/>
          <w:szCs w:val="32"/>
          <w:lang w:eastAsia="zh-CN"/>
        </w:rPr>
      </w:pPr>
      <w:r>
        <w:rPr>
          <w:rFonts w:hint="eastAsia" w:ascii="仿宋" w:hAnsi="仿宋" w:eastAsia="仿宋" w:cs="仿宋"/>
          <w:sz w:val="32"/>
          <w:szCs w:val="32"/>
        </w:rPr>
        <w:t>　　（一）涉及群体利益、公共利益的；</w:t>
      </w:r>
    </w:p>
    <w:p>
      <w:pPr>
        <w:rPr>
          <w:rFonts w:hint="eastAsia" w:ascii="仿宋" w:hAnsi="仿宋" w:eastAsia="仿宋" w:cs="仿宋"/>
          <w:sz w:val="32"/>
          <w:szCs w:val="32"/>
          <w:lang w:eastAsia="zh-CN"/>
        </w:rPr>
      </w:pPr>
      <w:r>
        <w:rPr>
          <w:rFonts w:hint="eastAsia" w:ascii="仿宋" w:hAnsi="仿宋" w:eastAsia="仿宋" w:cs="仿宋"/>
          <w:sz w:val="32"/>
          <w:szCs w:val="32"/>
        </w:rPr>
        <w:t>　　（二）人民群众广泛关注或者其他社会影响较大的；</w:t>
      </w:r>
    </w:p>
    <w:p>
      <w:pPr>
        <w:rPr>
          <w:rFonts w:hint="eastAsia" w:ascii="仿宋" w:hAnsi="仿宋" w:eastAsia="仿宋" w:cs="仿宋"/>
          <w:sz w:val="32"/>
          <w:szCs w:val="32"/>
          <w:lang w:eastAsia="zh-CN"/>
        </w:rPr>
      </w:pPr>
      <w:r>
        <w:rPr>
          <w:rFonts w:hint="eastAsia" w:ascii="仿宋" w:hAnsi="仿宋" w:eastAsia="仿宋" w:cs="仿宋"/>
          <w:sz w:val="32"/>
          <w:szCs w:val="32"/>
        </w:rPr>
        <w:t>　　（三）案情复杂或者有其他情形，需要由人民陪审员参加审判的。</w:t>
      </w:r>
    </w:p>
    <w:p>
      <w:pPr>
        <w:rPr>
          <w:rFonts w:hint="eastAsia" w:ascii="仿宋" w:hAnsi="仿宋" w:eastAsia="仿宋" w:cs="仿宋"/>
          <w:sz w:val="32"/>
          <w:szCs w:val="32"/>
          <w:lang w:eastAsia="zh-CN"/>
        </w:rPr>
      </w:pPr>
      <w:r>
        <w:rPr>
          <w:rFonts w:hint="eastAsia" w:ascii="仿宋" w:hAnsi="仿宋" w:eastAsia="仿宋" w:cs="仿宋"/>
          <w:sz w:val="32"/>
          <w:szCs w:val="32"/>
        </w:rPr>
        <w:t>　　人民法院审判前款规定的案件，法律规定由法官独任审理或者由法官组成合议庭审理的，从其规定。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　　第十六条　</w:t>
      </w:r>
      <w:r>
        <w:rPr>
          <w:rFonts w:hint="eastAsia" w:ascii="仿宋" w:hAnsi="仿宋" w:eastAsia="仿宋" w:cs="仿宋"/>
          <w:sz w:val="32"/>
          <w:szCs w:val="32"/>
        </w:rPr>
        <w:t>人民法院审判下列第一审案件，由人民陪审员和法官组成七人合议庭进行：</w:t>
      </w:r>
    </w:p>
    <w:p>
      <w:pPr>
        <w:rPr>
          <w:rFonts w:hint="eastAsia" w:ascii="仿宋" w:hAnsi="仿宋" w:eastAsia="仿宋" w:cs="仿宋"/>
          <w:sz w:val="32"/>
          <w:szCs w:val="32"/>
          <w:lang w:eastAsia="zh-CN"/>
        </w:rPr>
      </w:pPr>
      <w:r>
        <w:rPr>
          <w:rFonts w:hint="eastAsia" w:ascii="仿宋" w:hAnsi="仿宋" w:eastAsia="仿宋" w:cs="仿宋"/>
          <w:sz w:val="32"/>
          <w:szCs w:val="32"/>
        </w:rPr>
        <w:t>　　（一）可能判处十年以上有期徒刑、无期徒刑、死刑，社会影响重大的刑事案件；</w:t>
      </w:r>
    </w:p>
    <w:p>
      <w:pPr>
        <w:rPr>
          <w:rFonts w:hint="eastAsia" w:ascii="仿宋" w:hAnsi="仿宋" w:eastAsia="仿宋" w:cs="仿宋"/>
          <w:sz w:val="32"/>
          <w:szCs w:val="32"/>
          <w:lang w:eastAsia="zh-CN"/>
        </w:rPr>
      </w:pPr>
      <w:r>
        <w:rPr>
          <w:rFonts w:hint="eastAsia" w:ascii="仿宋" w:hAnsi="仿宋" w:eastAsia="仿宋" w:cs="仿宋"/>
          <w:sz w:val="32"/>
          <w:szCs w:val="32"/>
        </w:rPr>
        <w:t>　　（二）根据民事诉讼法、行政诉讼法提起的公益诉讼案件；</w:t>
      </w:r>
    </w:p>
    <w:p>
      <w:pPr>
        <w:rPr>
          <w:rFonts w:hint="eastAsia" w:ascii="仿宋" w:hAnsi="仿宋" w:eastAsia="仿宋" w:cs="仿宋"/>
          <w:sz w:val="32"/>
          <w:szCs w:val="32"/>
          <w:lang w:eastAsia="zh-CN"/>
        </w:rPr>
      </w:pPr>
      <w:r>
        <w:rPr>
          <w:rFonts w:hint="eastAsia" w:ascii="仿宋" w:hAnsi="仿宋" w:eastAsia="仿宋" w:cs="仿宋"/>
          <w:sz w:val="32"/>
          <w:szCs w:val="32"/>
        </w:rPr>
        <w:t>　　（三）涉及征地拆迁、生态环境保护、食品药品安全，社会影响重大的案件；</w:t>
      </w:r>
    </w:p>
    <w:p>
      <w:pPr>
        <w:rPr>
          <w:rFonts w:hint="eastAsia" w:ascii="仿宋" w:hAnsi="仿宋" w:eastAsia="仿宋" w:cs="仿宋"/>
          <w:sz w:val="32"/>
          <w:szCs w:val="32"/>
          <w:lang w:eastAsia="zh-CN"/>
        </w:rPr>
      </w:pPr>
      <w:r>
        <w:rPr>
          <w:rFonts w:hint="eastAsia" w:ascii="仿宋" w:hAnsi="仿宋" w:eastAsia="仿宋" w:cs="仿宋"/>
          <w:sz w:val="32"/>
          <w:szCs w:val="32"/>
        </w:rPr>
        <w:t>　　（四）其他社会影响重大的案件。</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第一审刑事案件被告人、民事案件原告或者被告、行政案件原告申请由人民陪审员参加合议庭审判的，人民法院可以决定由人民陪审员和法官组成合议庭审判。</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人民陪审员的回避，适用审判人员回避的法律规定。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第十九条</w:t>
      </w:r>
      <w:r>
        <w:rPr>
          <w:rFonts w:hint="eastAsia" w:ascii="仿宋" w:hAnsi="仿宋" w:eastAsia="仿宋" w:cs="仿宋"/>
          <w:sz w:val="32"/>
          <w:szCs w:val="32"/>
        </w:rPr>
        <w:t>　基层人民法院审判案件需要由人民陪审员参加合议庭审判的，应当在人民陪审员名单中随机抽取确定。</w:t>
      </w:r>
    </w:p>
    <w:p>
      <w:pPr>
        <w:rPr>
          <w:rFonts w:hint="eastAsia" w:ascii="仿宋" w:hAnsi="仿宋" w:eastAsia="仿宋" w:cs="仿宋"/>
          <w:sz w:val="32"/>
          <w:szCs w:val="32"/>
          <w:lang w:eastAsia="zh-CN"/>
        </w:rPr>
      </w:pPr>
      <w:r>
        <w:rPr>
          <w:rFonts w:hint="eastAsia" w:ascii="仿宋" w:hAnsi="仿宋" w:eastAsia="仿宋" w:cs="仿宋"/>
          <w:sz w:val="32"/>
          <w:szCs w:val="32"/>
        </w:rPr>
        <w:t>　　中级人民法院、高级人民法院审判案件需要由人民陪审员参加合议庭审判的，在其辖区内的基层人民法院的人民陪审员名单中随机抽取确定。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第二十条</w:t>
      </w:r>
      <w:r>
        <w:rPr>
          <w:rFonts w:hint="eastAsia" w:ascii="仿宋" w:hAnsi="仿宋" w:eastAsia="仿宋" w:cs="仿宋"/>
          <w:sz w:val="32"/>
          <w:szCs w:val="32"/>
        </w:rPr>
        <w:t>　审判长应当履行与案件审判相关的指引、提示义务，但不得妨碍人民陪审员对案件的独立判断。</w:t>
      </w:r>
    </w:p>
    <w:p>
      <w:pPr>
        <w:rPr>
          <w:rFonts w:hint="eastAsia" w:ascii="仿宋" w:hAnsi="仿宋" w:eastAsia="仿宋" w:cs="仿宋"/>
          <w:sz w:val="32"/>
          <w:szCs w:val="32"/>
          <w:lang w:eastAsia="zh-CN"/>
        </w:rPr>
      </w:pPr>
      <w:r>
        <w:rPr>
          <w:rFonts w:hint="eastAsia" w:ascii="仿宋" w:hAnsi="仿宋" w:eastAsia="仿宋" w:cs="仿宋"/>
          <w:sz w:val="32"/>
          <w:szCs w:val="32"/>
        </w:rPr>
        <w:t>　　合议庭评议案件，审判长应当对本案中涉及的事实认定、证据规则、法律规定等事项及应当注意的问题，向人民陪审员进行必要的解释和说明。</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人民陪审员参加三人合议庭审判案件，对事实认定、法律适用，独立发表意见，行使表决权。</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人民陪审员参加七人合议庭审判案件，对事实认定，独立发表意见，并与法官共同表决；对法律适用，可以发表意见，但不参加表决。</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合议庭评议案件，实行少数服从多数的原则。人民陪审员同合议庭其他组成人员意见分歧的，应当将其意见写入笔录。</w:t>
      </w:r>
    </w:p>
    <w:p>
      <w:pPr>
        <w:rPr>
          <w:rFonts w:hint="eastAsia" w:ascii="仿宋" w:hAnsi="仿宋" w:eastAsia="仿宋" w:cs="仿宋"/>
          <w:sz w:val="32"/>
          <w:szCs w:val="32"/>
          <w:lang w:eastAsia="zh-CN"/>
        </w:rPr>
      </w:pPr>
      <w:r>
        <w:rPr>
          <w:rFonts w:hint="eastAsia" w:ascii="仿宋" w:hAnsi="仿宋" w:eastAsia="仿宋" w:cs="仿宋"/>
          <w:sz w:val="32"/>
          <w:szCs w:val="32"/>
        </w:rPr>
        <w:t>　　合议庭组成人员意见有重大分歧的，人民陪审员或者法官可以要求合议庭将案件提请院长决定是否提交审判委员会讨论决定。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人民法院应当结合本辖区实际情况，合理确定每名人民陪审员年度参加审判案件的数量上限，并向社会公告。</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第二十五条</w:t>
      </w:r>
      <w:r>
        <w:rPr>
          <w:rFonts w:hint="eastAsia" w:ascii="仿宋" w:hAnsi="仿宋" w:eastAsia="仿宋" w:cs="仿宋"/>
          <w:sz w:val="32"/>
          <w:szCs w:val="32"/>
        </w:rPr>
        <w:t>　人民陪审员的培训、考核和奖惩等日常管理工作，由基层人民法院会同司法行政机关负责。</w:t>
      </w:r>
    </w:p>
    <w:p>
      <w:pPr>
        <w:rPr>
          <w:rFonts w:hint="eastAsia" w:ascii="仿宋" w:hAnsi="仿宋" w:eastAsia="仿宋" w:cs="仿宋"/>
          <w:sz w:val="32"/>
          <w:szCs w:val="32"/>
          <w:lang w:eastAsia="zh-CN"/>
        </w:rPr>
      </w:pPr>
      <w:r>
        <w:rPr>
          <w:rFonts w:hint="eastAsia" w:ascii="仿宋" w:hAnsi="仿宋" w:eastAsia="仿宋" w:cs="仿宋"/>
          <w:sz w:val="32"/>
          <w:szCs w:val="32"/>
        </w:rPr>
        <w:t>　　对人民陪审员应当有计划地进行培训。人民陪审员应当按照要求参加培训。</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第二十六条</w:t>
      </w:r>
      <w:r>
        <w:rPr>
          <w:rFonts w:hint="eastAsia" w:ascii="仿宋" w:hAnsi="仿宋" w:eastAsia="仿宋" w:cs="仿宋"/>
          <w:sz w:val="32"/>
          <w:szCs w:val="32"/>
        </w:rPr>
        <w:t>　对于在审判工作中有显著成绩或者有其他突出事迹的人民陪审员，依照有关规定给予表彰和奖励。</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人民陪审员有下列情形之一，经所在基层人民法院会同司法行政机关查证属实的，由院长提请同级人民代表大会常务委员会免除其人民陪审员职务：</w:t>
      </w:r>
    </w:p>
    <w:p>
      <w:pPr>
        <w:rPr>
          <w:rFonts w:hint="eastAsia" w:ascii="仿宋" w:hAnsi="仿宋" w:eastAsia="仿宋" w:cs="仿宋"/>
          <w:sz w:val="32"/>
          <w:szCs w:val="32"/>
          <w:lang w:eastAsia="zh-CN"/>
        </w:rPr>
      </w:pPr>
      <w:r>
        <w:rPr>
          <w:rFonts w:hint="eastAsia" w:ascii="仿宋" w:hAnsi="仿宋" w:eastAsia="仿宋" w:cs="仿宋"/>
          <w:sz w:val="32"/>
          <w:szCs w:val="32"/>
        </w:rPr>
        <w:t>　　（一）本人因正当理由申请辞去人民陪审员职务的；</w:t>
      </w:r>
    </w:p>
    <w:p>
      <w:pPr>
        <w:rPr>
          <w:rFonts w:hint="eastAsia" w:ascii="仿宋" w:hAnsi="仿宋" w:eastAsia="仿宋" w:cs="仿宋"/>
          <w:sz w:val="32"/>
          <w:szCs w:val="32"/>
          <w:lang w:eastAsia="zh-CN"/>
        </w:rPr>
      </w:pPr>
      <w:r>
        <w:rPr>
          <w:rFonts w:hint="eastAsia" w:ascii="仿宋" w:hAnsi="仿宋" w:eastAsia="仿宋" w:cs="仿宋"/>
          <w:sz w:val="32"/>
          <w:szCs w:val="32"/>
        </w:rPr>
        <w:t>　　（二）具有本法第六条、第七条所列情形之一的；</w:t>
      </w:r>
    </w:p>
    <w:p>
      <w:pPr>
        <w:rPr>
          <w:rFonts w:hint="eastAsia" w:ascii="仿宋" w:hAnsi="仿宋" w:eastAsia="仿宋" w:cs="仿宋"/>
          <w:sz w:val="32"/>
          <w:szCs w:val="32"/>
          <w:lang w:eastAsia="zh-CN"/>
        </w:rPr>
      </w:pPr>
      <w:r>
        <w:rPr>
          <w:rFonts w:hint="eastAsia" w:ascii="仿宋" w:hAnsi="仿宋" w:eastAsia="仿宋" w:cs="仿宋"/>
          <w:sz w:val="32"/>
          <w:szCs w:val="32"/>
        </w:rPr>
        <w:t>　　（三）无正当理由，拒绝参加审判活动，影响审判工作正常进行的；</w:t>
      </w:r>
    </w:p>
    <w:p>
      <w:pPr>
        <w:rPr>
          <w:rFonts w:hint="eastAsia" w:ascii="仿宋" w:hAnsi="仿宋" w:eastAsia="仿宋" w:cs="仿宋"/>
          <w:sz w:val="32"/>
          <w:szCs w:val="32"/>
          <w:lang w:eastAsia="zh-CN"/>
        </w:rPr>
      </w:pPr>
      <w:r>
        <w:rPr>
          <w:rFonts w:hint="eastAsia" w:ascii="仿宋" w:hAnsi="仿宋" w:eastAsia="仿宋" w:cs="仿宋"/>
          <w:sz w:val="32"/>
          <w:szCs w:val="32"/>
        </w:rPr>
        <w:t>　　（四）违反与审判工作有关的法律及相关规定，徇私舞弊，造成错误裁判或者其他严重后果的。</w:t>
      </w:r>
    </w:p>
    <w:p>
      <w:pPr>
        <w:rPr>
          <w:rFonts w:hint="eastAsia" w:ascii="仿宋" w:hAnsi="仿宋" w:eastAsia="仿宋" w:cs="仿宋"/>
          <w:sz w:val="32"/>
          <w:szCs w:val="32"/>
          <w:lang w:eastAsia="zh-CN"/>
        </w:rPr>
      </w:pPr>
      <w:r>
        <w:rPr>
          <w:rFonts w:hint="eastAsia" w:ascii="仿宋" w:hAnsi="仿宋" w:eastAsia="仿宋" w:cs="仿宋"/>
          <w:sz w:val="32"/>
          <w:szCs w:val="32"/>
        </w:rPr>
        <w:t>　　人民陪审员有前款第三项、第四项所列行为的，可以采取通知其所在单位、户籍所在地或者经常居住地的基层群众性自治组织、人民团体，在辖区范围内公开通报等措施进行惩戒；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第二十八条</w:t>
      </w:r>
      <w:r>
        <w:rPr>
          <w:rFonts w:hint="eastAsia" w:ascii="仿宋" w:hAnsi="仿宋" w:eastAsia="仿宋" w:cs="仿宋"/>
          <w:sz w:val="32"/>
          <w:szCs w:val="32"/>
        </w:rPr>
        <w:t>　人民陪审员的人身和住所安全受法律保护。任何单位和个人不得对人民陪审员及其近亲属打击报复。</w:t>
      </w:r>
    </w:p>
    <w:p>
      <w:pPr>
        <w:rPr>
          <w:rFonts w:hint="eastAsia" w:ascii="仿宋" w:hAnsi="仿宋" w:eastAsia="仿宋" w:cs="仿宋"/>
          <w:sz w:val="32"/>
          <w:szCs w:val="32"/>
          <w:lang w:eastAsia="zh-CN"/>
        </w:rPr>
      </w:pPr>
      <w:r>
        <w:rPr>
          <w:rFonts w:hint="eastAsia" w:ascii="仿宋" w:hAnsi="仿宋" w:eastAsia="仿宋" w:cs="仿宋"/>
          <w:sz w:val="32"/>
          <w:szCs w:val="32"/>
        </w:rPr>
        <w:t>　　对报复陷害、侮辱诽谤、暴力侵害人民陪审员及其近亲属的，依法追究法律责任。</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第二十九条</w:t>
      </w:r>
      <w:r>
        <w:rPr>
          <w:rFonts w:hint="eastAsia" w:ascii="仿宋" w:hAnsi="仿宋" w:eastAsia="仿宋" w:cs="仿宋"/>
          <w:sz w:val="32"/>
          <w:szCs w:val="32"/>
        </w:rPr>
        <w:t>　人民陪审员参加审判活动期间，所在单位不得克扣或者变相克扣其工资、奖金及其他福利待遇。</w:t>
      </w:r>
    </w:p>
    <w:p>
      <w:pPr>
        <w:rPr>
          <w:rFonts w:hint="eastAsia" w:ascii="仿宋" w:hAnsi="仿宋" w:eastAsia="仿宋" w:cs="仿宋"/>
          <w:sz w:val="32"/>
          <w:szCs w:val="32"/>
          <w:lang w:eastAsia="zh-CN"/>
        </w:rPr>
      </w:pPr>
      <w:r>
        <w:rPr>
          <w:rFonts w:hint="eastAsia" w:ascii="仿宋" w:hAnsi="仿宋" w:eastAsia="仿宋" w:cs="仿宋"/>
          <w:sz w:val="32"/>
          <w:szCs w:val="32"/>
        </w:rPr>
        <w:t>　　人民陪审员所在单位违反前款规定的，基层人民法院应当及时向人民陪审员所在单位或者所在单位的主管部门、上级部门提出纠正意见。</w:t>
      </w:r>
    </w:p>
    <w:p>
      <w:pPr>
        <w:rPr>
          <w:rFonts w:hint="eastAsia" w:ascii="仿宋" w:hAnsi="仿宋" w:eastAsia="仿宋" w:cs="仿宋"/>
          <w:sz w:val="32"/>
          <w:szCs w:val="32"/>
          <w:lang w:eastAsia="zh-CN"/>
        </w:rPr>
      </w:pPr>
      <w:r>
        <w:rPr>
          <w:rFonts w:hint="eastAsia" w:ascii="仿宋" w:hAnsi="仿宋" w:eastAsia="仿宋" w:cs="仿宋"/>
          <w:b/>
          <w:bCs/>
          <w:sz w:val="32"/>
          <w:szCs w:val="32"/>
        </w:rPr>
        <w:t>　　第三十条</w:t>
      </w:r>
      <w:r>
        <w:rPr>
          <w:rFonts w:hint="eastAsia" w:ascii="仿宋" w:hAnsi="仿宋" w:eastAsia="仿宋" w:cs="仿宋"/>
          <w:sz w:val="32"/>
          <w:szCs w:val="32"/>
        </w:rPr>
        <w:t>　人民陪审员参加审判活动期间，由人民法院依照有关规定按实际工作日给予补助。</w:t>
      </w:r>
    </w:p>
    <w:p>
      <w:pPr>
        <w:rPr>
          <w:rFonts w:hint="eastAsia" w:ascii="仿宋" w:hAnsi="仿宋" w:eastAsia="仿宋" w:cs="仿宋"/>
          <w:sz w:val="32"/>
          <w:szCs w:val="32"/>
          <w:lang w:eastAsia="zh-CN"/>
        </w:rPr>
      </w:pPr>
      <w:r>
        <w:rPr>
          <w:rFonts w:hint="eastAsia" w:ascii="仿宋" w:hAnsi="仿宋" w:eastAsia="仿宋" w:cs="仿宋"/>
          <w:sz w:val="32"/>
          <w:szCs w:val="32"/>
        </w:rPr>
        <w:t>　　人民陪审员因参加审判活动而支出的交通、就餐等费用，由人民法院依照有关规定给予补助。</w:t>
      </w:r>
    </w:p>
    <w:p>
      <w:pPr>
        <w:rPr>
          <w:rFonts w:hint="eastAsia" w:ascii="仿宋" w:hAnsi="仿宋" w:eastAsia="仿宋" w:cs="仿宋"/>
          <w:sz w:val="32"/>
          <w:szCs w:val="32"/>
          <w:lang w:eastAsia="zh-CN"/>
        </w:rPr>
      </w:pPr>
      <w:r>
        <w:rPr>
          <w:rFonts w:hint="eastAsia" w:ascii="仿宋" w:hAnsi="仿宋" w:eastAsia="仿宋" w:cs="仿宋"/>
          <w:b/>
          <w:bCs/>
          <w:sz w:val="32"/>
          <w:szCs w:val="32"/>
        </w:rPr>
        <w:t>　　第三十一条</w:t>
      </w:r>
      <w:r>
        <w:rPr>
          <w:rFonts w:hint="eastAsia" w:ascii="仿宋" w:hAnsi="仿宋" w:eastAsia="仿宋" w:cs="仿宋"/>
          <w:sz w:val="32"/>
          <w:szCs w:val="32"/>
        </w:rPr>
        <w:t>　人民陪审员因参加审判活动应当享受的补助，人民法院和司法行政机关为实施人民陪审员制度所必需的开支，列入人民法院和司法行政机关业务经费，由相应政府财政予以保障。具体办法由最高人民法院、国务院司法行政部门会同国务院财政部门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第三十二条　</w:t>
      </w:r>
      <w:r>
        <w:rPr>
          <w:rFonts w:hint="eastAsia" w:ascii="仿宋" w:hAnsi="仿宋" w:eastAsia="仿宋" w:cs="仿宋"/>
          <w:sz w:val="32"/>
          <w:szCs w:val="32"/>
        </w:rPr>
        <w:t>本法自公布之日起施行。2004年8月28日第十届全国人民代表大会常务委员会第十一次会议通过的《全国人民代表大会常务委员会关于完善人民陪审员制度的决定》同时废止。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3B46E65"/>
    <w:rsid w:val="53B4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2023-10-07T09:30:00Z</dcterms:created>
  <dc:creator>fluoxetine</dc:creator>
  <cp:lastModifiedBy>fluoxetine</cp:lastModifiedBy>
  <dcterms:modified xsi:type="dcterms:W3CDTF">2023-10-07T09:34:41Z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0325E09D6A7C43728ADD46D5E4820E65_11</vt:lpwstr>
  </property>
</Properties>
</file>