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760" w:lineRule="exact"/>
        <w:ind w:left="0" w:right="0"/>
        <w:jc w:val="center"/>
      </w:pPr>
      <w:r>
        <w:rPr>
          <w:rFonts w:hint="eastAsia" w:ascii="新宋体" w:hAnsi="新宋体" w:eastAsia="新宋体" w:cs="新宋体"/>
          <w:b/>
          <w:color w:val="000000"/>
          <w:spacing w:val="14"/>
          <w:kern w:val="0"/>
          <w:sz w:val="44"/>
          <w:szCs w:val="44"/>
          <w:lang w:val="en-US" w:eastAsia="zh-CN" w:bidi="ar"/>
        </w:rPr>
        <w:t>广东茂名健康职业</w:t>
      </w:r>
      <w:r>
        <w:rPr>
          <w:rFonts w:ascii="新宋体" w:hAnsi="新宋体" w:eastAsia="新宋体" w:cs="新宋体"/>
          <w:b/>
          <w:color w:val="000000"/>
          <w:spacing w:val="14"/>
          <w:kern w:val="0"/>
          <w:sz w:val="44"/>
          <w:szCs w:val="44"/>
          <w:lang w:val="en-US" w:eastAsia="zh-CN" w:bidi="ar"/>
        </w:rPr>
        <w:t>学院预算管理办法</w:t>
      </w:r>
    </w:p>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bCs/>
          <w:color w:val="000000"/>
          <w:spacing w:val="14"/>
          <w:kern w:val="0"/>
          <w:sz w:val="30"/>
          <w:szCs w:val="30"/>
          <w:lang w:val="en-US" w:eastAsia="zh-CN" w:bidi="ar"/>
        </w:rPr>
        <w:t> </w:t>
      </w:r>
    </w:p>
    <w:p>
      <w:pPr>
        <w:keepNext w:val="0"/>
        <w:keepLines w:val="0"/>
        <w:widowControl/>
        <w:numPr>
          <w:ilvl w:val="0"/>
          <w:numId w:val="0"/>
        </w:numPr>
        <w:suppressLineNumbers w:val="0"/>
        <w:tabs>
          <w:tab w:val="left" w:pos="840"/>
        </w:tabs>
        <w:spacing w:before="0" w:beforeAutospacing="0" w:after="0" w:afterAutospacing="0" w:line="480" w:lineRule="auto"/>
        <w:ind w:left="840" w:right="0" w:hanging="840"/>
        <w:jc w:val="center"/>
      </w:pPr>
      <w:r>
        <w:rPr>
          <w:rFonts w:ascii="仿宋_GB2312" w:hAnsi="宋体" w:eastAsia="仿宋_GB2312" w:cs="仿宋_GB2312"/>
          <w:b/>
          <w:color w:val="000000"/>
          <w:spacing w:val="14"/>
          <w:kern w:val="0"/>
          <w:sz w:val="32"/>
          <w:szCs w:val="32"/>
          <w:lang w:val="en-US" w:eastAsia="zh-CN" w:bidi="ar"/>
        </w:rPr>
        <w:t>第一章</w:t>
      </w:r>
      <w:r>
        <w:rPr>
          <w:rFonts w:ascii="Times New Roman" w:hAnsi="Times New Roman" w:eastAsia="仿宋_GB2312" w:cs="Times New Roman"/>
          <w:b/>
          <w:color w:val="000000"/>
          <w:spacing w:val="14"/>
          <w:kern w:val="0"/>
          <w:sz w:val="14"/>
          <w:szCs w:val="14"/>
          <w:lang w:val="en-US" w:eastAsia="zh-CN" w:bidi="ar"/>
        </w:rPr>
        <w:t xml:space="preserve">   </w:t>
      </w:r>
      <w:r>
        <w:rPr>
          <w:rFonts w:hint="eastAsia" w:ascii="仿宋_GB2312" w:hAnsi="宋体" w:eastAsia="仿宋_GB2312" w:cs="仿宋_GB2312"/>
          <w:b/>
          <w:color w:val="000000"/>
          <w:spacing w:val="14"/>
          <w:kern w:val="0"/>
          <w:sz w:val="32"/>
          <w:szCs w:val="32"/>
          <w:lang w:val="en-US" w:eastAsia="zh-CN" w:bidi="ar"/>
        </w:rPr>
        <w:t>总 则</w:t>
      </w:r>
    </w:p>
    <w:p>
      <w:pPr>
        <w:keepNext w:val="0"/>
        <w:keepLines w:val="0"/>
        <w:widowControl/>
        <w:suppressLineNumbers w:val="0"/>
        <w:spacing w:before="0" w:beforeAutospacing="0" w:after="0" w:afterAutospacing="0" w:line="480" w:lineRule="auto"/>
        <w:ind w:left="0" w:right="0"/>
        <w:jc w:val="center"/>
      </w:pPr>
      <w:r>
        <w:rPr>
          <w:rFonts w:hint="eastAsia" w:ascii="仿宋_GB2312" w:hAnsi="宋体" w:eastAsia="仿宋_GB2312" w:cs="仿宋_GB2312"/>
          <w:bCs/>
          <w:color w:val="000000"/>
          <w:spacing w:val="14"/>
          <w:kern w:val="0"/>
          <w:sz w:val="32"/>
          <w:szCs w:val="32"/>
          <w:lang w:val="en-US" w:eastAsia="zh-CN" w:bidi="ar"/>
        </w:rPr>
        <w:t> </w:t>
      </w:r>
    </w:p>
    <w:p>
      <w:pPr>
        <w:keepNext w:val="0"/>
        <w:keepLines w:val="0"/>
        <w:widowControl/>
        <w:suppressLineNumbers w:val="0"/>
        <w:spacing w:before="0" w:beforeAutospacing="0" w:after="0" w:afterAutospacing="0" w:line="480" w:lineRule="auto"/>
        <w:ind w:left="0" w:right="0" w:firstLine="699" w:firstLineChars="200"/>
        <w:jc w:val="left"/>
      </w:pPr>
      <w:r>
        <w:rPr>
          <w:rFonts w:hint="eastAsia" w:ascii="仿宋_GB2312" w:hAnsi="宋体" w:eastAsia="仿宋_GB2312" w:cs="仿宋_GB2312"/>
          <w:b/>
          <w:bCs w:val="0"/>
          <w:color w:val="000000"/>
          <w:spacing w:val="14"/>
          <w:kern w:val="0"/>
          <w:sz w:val="32"/>
          <w:szCs w:val="32"/>
          <w:lang w:val="en-US" w:eastAsia="zh-CN" w:bidi="ar"/>
        </w:rPr>
        <w:t xml:space="preserve">第一条 </w:t>
      </w:r>
      <w:r>
        <w:rPr>
          <w:rFonts w:hint="eastAsia" w:ascii="仿宋_GB2312" w:hAnsi="宋体" w:eastAsia="仿宋_GB2312" w:cs="仿宋_GB2312"/>
          <w:color w:val="000000"/>
          <w:spacing w:val="14"/>
          <w:kern w:val="0"/>
          <w:sz w:val="32"/>
          <w:szCs w:val="32"/>
          <w:lang w:val="en-US" w:eastAsia="zh-CN" w:bidi="ar"/>
        </w:rPr>
        <w:t>为规范学院预算管理行为，充分发挥预算分配和监督职能，强化预算管理的严肃性和预算执行的约束力，科学配置办学资源，提高预算资金的使用效益，保障和促进学院教学、科研等各项事业发展，根据《中华人民共和国预算法》《中华人民共和国会计法》《政府会计制度》《高等学校</w:t>
      </w:r>
      <w:r>
        <w:rPr>
          <w:rFonts w:hint="eastAsia" w:ascii="仿宋_GB2312" w:hAnsi="宋体" w:eastAsia="仿宋_GB2312" w:cs="仿宋_GB2312"/>
          <w:color w:val="auto"/>
          <w:spacing w:val="14"/>
          <w:kern w:val="0"/>
          <w:sz w:val="32"/>
          <w:szCs w:val="32"/>
          <w:lang w:val="en-US" w:eastAsia="zh-CN" w:bidi="ar"/>
        </w:rPr>
        <w:t>财务</w:t>
      </w:r>
      <w:r>
        <w:rPr>
          <w:rFonts w:hint="eastAsia" w:ascii="仿宋_GB2312" w:hAnsi="宋体" w:eastAsia="仿宋_GB2312" w:cs="仿宋_GB2312"/>
          <w:color w:val="000000"/>
          <w:spacing w:val="14"/>
          <w:kern w:val="0"/>
          <w:sz w:val="32"/>
          <w:szCs w:val="32"/>
          <w:lang w:val="en-US" w:eastAsia="zh-CN" w:bidi="ar"/>
        </w:rPr>
        <w:t>制度》等有关规定，结合学院实际，制订本办法。</w:t>
      </w:r>
    </w:p>
    <w:p>
      <w:pPr>
        <w:keepNext w:val="0"/>
        <w:keepLines w:val="0"/>
        <w:widowControl/>
        <w:suppressLineNumbers w:val="0"/>
        <w:adjustRightInd w:val="0"/>
        <w:spacing w:before="0" w:beforeAutospacing="0" w:after="0" w:afterAutospacing="0"/>
        <w:ind w:left="0" w:right="0" w:firstLine="681" w:firstLineChars="195"/>
        <w:jc w:val="left"/>
      </w:pPr>
      <w:r>
        <w:rPr>
          <w:rFonts w:hint="eastAsia" w:ascii="仿宋_GB2312" w:hAnsi="宋体" w:eastAsia="仿宋_GB2312" w:cs="仿宋_GB2312"/>
          <w:b/>
          <w:bCs w:val="0"/>
          <w:color w:val="000000"/>
          <w:spacing w:val="14"/>
          <w:kern w:val="0"/>
          <w:sz w:val="32"/>
          <w:szCs w:val="32"/>
          <w:lang w:val="en-US" w:eastAsia="zh-CN" w:bidi="ar"/>
        </w:rPr>
        <w:t xml:space="preserve">第二条 </w:t>
      </w:r>
      <w:r>
        <w:rPr>
          <w:rFonts w:hint="eastAsia" w:ascii="仿宋_GB2312" w:hAnsi="微软雅黑" w:eastAsia="仿宋_GB2312" w:cs="SimSun-Identity-H"/>
          <w:color w:val="000000"/>
          <w:kern w:val="0"/>
          <w:sz w:val="32"/>
          <w:szCs w:val="32"/>
          <w:lang w:val="en-US" w:eastAsia="zh-CN" w:bidi="ar"/>
        </w:rPr>
        <w:t>学院依据事业发展计划和任务编制年度财务预算，包括收入预算和支出预算。</w:t>
      </w:r>
    </w:p>
    <w:p>
      <w:pPr>
        <w:keepNext w:val="0"/>
        <w:keepLines w:val="0"/>
        <w:widowControl/>
        <w:suppressLineNumbers w:val="0"/>
        <w:adjustRightInd w:val="0"/>
        <w:spacing w:before="0" w:beforeAutospacing="0" w:after="0" w:afterAutospacing="0"/>
        <w:ind w:left="0" w:right="0" w:firstLine="681" w:firstLineChars="195"/>
        <w:jc w:val="left"/>
      </w:pPr>
      <w:r>
        <w:rPr>
          <w:rFonts w:hint="eastAsia" w:ascii="仿宋_GB2312" w:hAnsi="宋体" w:eastAsia="仿宋_GB2312" w:cs="仿宋_GB2312"/>
          <w:b/>
          <w:bCs w:val="0"/>
          <w:color w:val="000000"/>
          <w:spacing w:val="14"/>
          <w:kern w:val="0"/>
          <w:sz w:val="32"/>
          <w:szCs w:val="32"/>
          <w:lang w:val="en-US" w:eastAsia="zh-CN" w:bidi="ar"/>
        </w:rPr>
        <w:t xml:space="preserve">第三条 </w:t>
      </w:r>
      <w:r>
        <w:rPr>
          <w:rFonts w:hint="eastAsia" w:ascii="仿宋_GB2312" w:hAnsi="微软雅黑" w:eastAsia="仿宋_GB2312" w:cs="SimSun-Identity-H"/>
          <w:color w:val="000000"/>
          <w:kern w:val="0"/>
          <w:sz w:val="32"/>
          <w:szCs w:val="32"/>
          <w:lang w:val="en-US" w:eastAsia="zh-CN" w:bidi="ar"/>
        </w:rPr>
        <w:t>学院预算管理按照上级主管部门预算管理要求，坚持</w:t>
      </w:r>
      <w:r>
        <w:rPr>
          <w:rFonts w:hint="eastAsia" w:ascii="仿宋_GB2312" w:hAnsi="宋体" w:eastAsia="仿宋_GB2312" w:cs="宋体"/>
          <w:color w:val="000000"/>
          <w:kern w:val="0"/>
          <w:sz w:val="32"/>
          <w:szCs w:val="32"/>
          <w:lang w:val="en-US" w:eastAsia="zh-CN" w:bidi="ar"/>
        </w:rPr>
        <w:t>“依法依规、综合预算、量入为出、收支平衡”的总原则。</w:t>
      </w:r>
    </w:p>
    <w:p>
      <w:pPr>
        <w:keepNext w:val="0"/>
        <w:keepLines w:val="0"/>
        <w:widowControl/>
        <w:suppressLineNumbers w:val="0"/>
        <w:adjustRightInd w:val="0"/>
        <w:spacing w:before="0" w:beforeAutospacing="0" w:after="0" w:afterAutospacing="0"/>
        <w:ind w:left="0" w:right="0" w:firstLine="720" w:firstLineChars="224"/>
        <w:jc w:val="left"/>
      </w:pPr>
      <w:r>
        <w:rPr>
          <w:rFonts w:hint="eastAsia" w:ascii="仿宋_GB2312" w:hAnsi="宋体" w:eastAsia="仿宋_GB2312" w:cs="黑体"/>
          <w:b/>
          <w:bCs w:val="0"/>
          <w:color w:val="000000"/>
          <w:kern w:val="0"/>
          <w:sz w:val="32"/>
          <w:szCs w:val="32"/>
          <w:lang w:val="en-US" w:eastAsia="zh-CN" w:bidi="ar"/>
        </w:rPr>
        <w:t>第四条</w:t>
      </w:r>
      <w:r>
        <w:rPr>
          <w:rFonts w:hint="eastAsia" w:ascii="微软雅黑" w:hAnsi="微软雅黑" w:eastAsia="仿宋_GB2312" w:cs="微软雅黑"/>
          <w:color w:val="000000"/>
          <w:kern w:val="0"/>
          <w:sz w:val="32"/>
          <w:szCs w:val="32"/>
          <w:lang w:val="en-US" w:eastAsia="zh-CN" w:bidi="ar"/>
        </w:rPr>
        <w:t> </w:t>
      </w:r>
      <w:r>
        <w:rPr>
          <w:rFonts w:hint="eastAsia" w:ascii="仿宋_GB2312" w:hAnsi="微软雅黑" w:eastAsia="仿宋_GB2312" w:cs="仿宋_GB2312"/>
          <w:color w:val="000000"/>
          <w:kern w:val="0"/>
          <w:sz w:val="32"/>
          <w:szCs w:val="32"/>
          <w:lang w:val="en-US" w:eastAsia="zh-CN" w:bidi="ar"/>
        </w:rPr>
        <w:t xml:space="preserve"> </w:t>
      </w:r>
      <w:r>
        <w:rPr>
          <w:rFonts w:hint="eastAsia" w:ascii="仿宋_GB2312" w:hAnsi="微软雅黑" w:eastAsia="仿宋_GB2312" w:cs="SimSun-Identity-H"/>
          <w:color w:val="000000"/>
          <w:kern w:val="0"/>
          <w:sz w:val="32"/>
          <w:szCs w:val="32"/>
          <w:lang w:val="en-US" w:eastAsia="zh-CN" w:bidi="ar"/>
        </w:rPr>
        <w:t>学院预算管理的主要任务是：建立健全预算管理办法和制度；完善预算管理体制和运行机制；积极筹措资金，增加收入；科学合理地安排学院年度预算；监督预算的执行等。</w:t>
      </w:r>
    </w:p>
    <w:p>
      <w:pPr>
        <w:keepNext w:val="0"/>
        <w:keepLines w:val="0"/>
        <w:widowControl/>
        <w:suppressLineNumbers w:val="0"/>
        <w:tabs>
          <w:tab w:val="left" w:pos="0"/>
          <w:tab w:val="left" w:pos="1129"/>
        </w:tabs>
        <w:spacing w:before="0" w:beforeAutospacing="0" w:after="0" w:afterAutospacing="0" w:line="560" w:lineRule="exact"/>
        <w:ind w:left="0" w:right="0" w:firstLine="640" w:firstLineChars="200"/>
        <w:jc w:val="left"/>
      </w:pPr>
      <w:r>
        <w:rPr>
          <w:rFonts w:hint="eastAsia" w:ascii="仿宋_GB2312" w:hAnsi="宋体" w:eastAsia="仿宋_GB2312" w:cs="宋体"/>
          <w:color w:val="000000"/>
          <w:kern w:val="0"/>
          <w:sz w:val="32"/>
          <w:szCs w:val="32"/>
          <w:lang w:val="en-US" w:eastAsia="zh-CN" w:bidi="ar"/>
        </w:rPr>
        <w:t> </w:t>
      </w:r>
    </w:p>
    <w:p>
      <w:pPr>
        <w:keepNext w:val="0"/>
        <w:keepLines w:val="0"/>
        <w:widowControl/>
        <w:numPr>
          <w:ilvl w:val="0"/>
          <w:numId w:val="0"/>
        </w:numPr>
        <w:suppressLineNumbers w:val="0"/>
        <w:tabs>
          <w:tab w:val="left" w:pos="840"/>
        </w:tabs>
        <w:spacing w:before="0" w:beforeAutospacing="0" w:after="0" w:afterAutospacing="0" w:line="480" w:lineRule="auto"/>
        <w:ind w:left="840" w:right="0" w:hanging="840"/>
        <w:jc w:val="center"/>
      </w:pPr>
      <w:r>
        <w:rPr>
          <w:rFonts w:hint="eastAsia" w:ascii="仿宋_GB2312" w:hAnsi="宋体" w:eastAsia="仿宋_GB2312" w:cs="仿宋_GB2312"/>
          <w:b/>
          <w:color w:val="000000"/>
          <w:spacing w:val="14"/>
          <w:kern w:val="0"/>
          <w:sz w:val="32"/>
          <w:szCs w:val="32"/>
          <w:lang w:val="en-US" w:eastAsia="zh-CN" w:bidi="ar"/>
        </w:rPr>
        <w:t>第二章</w:t>
      </w:r>
      <w:r>
        <w:rPr>
          <w:rFonts w:hint="default" w:ascii="Times New Roman" w:hAnsi="Times New Roman" w:eastAsia="仿宋_GB2312" w:cs="Times New Roman"/>
          <w:b/>
          <w:color w:val="000000"/>
          <w:spacing w:val="14"/>
          <w:kern w:val="0"/>
          <w:sz w:val="14"/>
          <w:szCs w:val="14"/>
          <w:lang w:val="en-US" w:eastAsia="zh-CN" w:bidi="ar"/>
        </w:rPr>
        <w:t xml:space="preserve">   </w:t>
      </w:r>
      <w:r>
        <w:rPr>
          <w:rFonts w:hint="eastAsia" w:ascii="仿宋_GB2312" w:hAnsi="宋体" w:eastAsia="仿宋_GB2312" w:cs="仿宋_GB2312"/>
          <w:b/>
          <w:color w:val="000000"/>
          <w:spacing w:val="14"/>
          <w:kern w:val="0"/>
          <w:sz w:val="32"/>
          <w:szCs w:val="32"/>
          <w:lang w:val="en-US" w:eastAsia="zh-CN" w:bidi="ar"/>
        </w:rPr>
        <w:t>预算管理组织机构</w:t>
      </w:r>
    </w:p>
    <w:p>
      <w:pPr>
        <w:keepNext w:val="0"/>
        <w:keepLines w:val="0"/>
        <w:widowControl/>
        <w:suppressLineNumbers w:val="0"/>
        <w:spacing w:before="0" w:beforeAutospacing="0" w:after="0" w:afterAutospacing="0" w:line="480" w:lineRule="auto"/>
        <w:ind w:left="0" w:right="0"/>
        <w:jc w:val="center"/>
      </w:pPr>
      <w:r>
        <w:rPr>
          <w:rFonts w:hint="eastAsia" w:ascii="仿宋_GB2312" w:hAnsi="宋体" w:eastAsia="仿宋_GB2312" w:cs="仿宋_GB2312"/>
          <w:bCs/>
          <w:color w:val="000000"/>
          <w:spacing w:val="14"/>
          <w:kern w:val="0"/>
          <w:sz w:val="32"/>
          <w:szCs w:val="32"/>
          <w:lang w:val="en-US" w:eastAsia="zh-CN" w:bidi="ar"/>
        </w:rPr>
        <w:t> </w:t>
      </w:r>
    </w:p>
    <w:p>
      <w:pPr>
        <w:keepNext w:val="0"/>
        <w:keepLines w:val="0"/>
        <w:widowControl/>
        <w:suppressLineNumbers w:val="0"/>
        <w:tabs>
          <w:tab w:val="left" w:pos="0"/>
          <w:tab w:val="left" w:pos="1129"/>
        </w:tabs>
        <w:spacing w:before="0" w:beforeAutospacing="0" w:after="0" w:afterAutospacing="0" w:line="560" w:lineRule="exact"/>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第五条</w:t>
      </w:r>
      <w:r>
        <w:rPr>
          <w:rFonts w:hint="eastAsia" w:ascii="微软雅黑" w:hAnsi="微软雅黑" w:eastAsia="仿宋_GB2312" w:cs="微软雅黑"/>
          <w:color w:val="000000"/>
          <w:kern w:val="0"/>
          <w:sz w:val="32"/>
          <w:szCs w:val="32"/>
          <w:lang w:val="en-US" w:eastAsia="zh-CN" w:bidi="ar"/>
        </w:rPr>
        <w:t> </w:t>
      </w:r>
      <w:r>
        <w:rPr>
          <w:rFonts w:hint="eastAsia" w:ascii="仿宋_GB2312" w:hAnsi="微软雅黑" w:eastAsia="仿宋_GB2312" w:cs="仿宋_GB2312"/>
          <w:color w:val="000000"/>
          <w:kern w:val="0"/>
          <w:sz w:val="32"/>
          <w:szCs w:val="32"/>
          <w:lang w:val="en-US" w:eastAsia="zh-CN" w:bidi="ar"/>
        </w:rPr>
        <w:t xml:space="preserve"> </w:t>
      </w:r>
      <w:r>
        <w:rPr>
          <w:rFonts w:hint="eastAsia" w:ascii="仿宋_GB2312" w:hAnsi="微软雅黑" w:eastAsia="仿宋_GB2312" w:cs="SimSun-Identity-H"/>
          <w:color w:val="000000"/>
          <w:kern w:val="0"/>
          <w:sz w:val="32"/>
          <w:szCs w:val="32"/>
          <w:lang w:val="en-US" w:eastAsia="zh-CN" w:bidi="ar"/>
        </w:rPr>
        <w:t>院长办公会和党委会是学院预算管理的决策机构，负责审定通过学院财务预算及调整方案。预算外及机动经费支出，30000元及以上的由院长办公会审议通过，50000元及以上的由院长办公会及党委会审议通过。</w:t>
      </w:r>
    </w:p>
    <w:p>
      <w:pPr>
        <w:keepNext w:val="0"/>
        <w:keepLines w:val="0"/>
        <w:widowControl/>
        <w:suppressLineNumbers w:val="0"/>
        <w:tabs>
          <w:tab w:val="left" w:pos="0"/>
          <w:tab w:val="left" w:pos="1129"/>
        </w:tabs>
        <w:spacing w:before="0" w:beforeAutospacing="0" w:after="0" w:afterAutospacing="0" w:line="560" w:lineRule="exact"/>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第六条</w:t>
      </w:r>
      <w:r>
        <w:rPr>
          <w:rFonts w:hint="eastAsia" w:ascii="微软雅黑" w:hAnsi="微软雅黑" w:eastAsia="仿宋_GB2312" w:cs="微软雅黑"/>
          <w:color w:val="000000"/>
          <w:kern w:val="0"/>
          <w:sz w:val="32"/>
          <w:szCs w:val="32"/>
          <w:lang w:val="en-US" w:eastAsia="zh-CN" w:bidi="ar"/>
        </w:rPr>
        <w:t> </w:t>
      </w:r>
      <w:r>
        <w:rPr>
          <w:rFonts w:hint="eastAsia" w:ascii="仿宋_GB2312" w:hAnsi="微软雅黑" w:eastAsia="仿宋_GB2312" w:cs="仿宋_GB2312"/>
          <w:color w:val="000000"/>
          <w:kern w:val="0"/>
          <w:sz w:val="32"/>
          <w:szCs w:val="32"/>
          <w:lang w:val="en-US" w:eastAsia="zh-CN" w:bidi="ar"/>
        </w:rPr>
        <w:t xml:space="preserve"> </w:t>
      </w:r>
      <w:r>
        <w:rPr>
          <w:rFonts w:hint="eastAsia" w:ascii="仿宋_GB2312" w:hAnsi="宋体" w:eastAsia="仿宋_GB2312" w:cs="宋体"/>
          <w:color w:val="000000"/>
          <w:kern w:val="0"/>
          <w:sz w:val="32"/>
          <w:szCs w:val="32"/>
          <w:lang w:val="en-US" w:eastAsia="zh-CN" w:bidi="ar"/>
        </w:rPr>
        <w:t>广东茂名健康职业学院</w:t>
      </w:r>
      <w:r>
        <w:rPr>
          <w:rFonts w:hint="eastAsia" w:ascii="仿宋_GB2312" w:hAnsi="微软雅黑" w:eastAsia="仿宋_GB2312" w:cs="仿宋_GB2312"/>
          <w:color w:val="000000"/>
          <w:kern w:val="0"/>
          <w:sz w:val="32"/>
          <w:szCs w:val="32"/>
          <w:lang w:val="en-US" w:eastAsia="zh-CN" w:bidi="ar"/>
        </w:rPr>
        <w:t>预算委员会</w:t>
      </w:r>
      <w:r>
        <w:rPr>
          <w:rFonts w:hint="eastAsia" w:ascii="仿宋_GB2312" w:hAnsi="宋体" w:eastAsia="仿宋_GB2312" w:cs="宋体"/>
          <w:color w:val="000000"/>
          <w:kern w:val="0"/>
          <w:sz w:val="32"/>
          <w:szCs w:val="32"/>
          <w:lang w:val="en-US" w:eastAsia="zh-CN" w:bidi="ar"/>
        </w:rPr>
        <w:t>对</w:t>
      </w:r>
      <w:r>
        <w:rPr>
          <w:rFonts w:hint="eastAsia" w:ascii="仿宋_GB2312" w:hAnsi="微软雅黑" w:eastAsia="仿宋_GB2312" w:cs="仿宋_GB2312"/>
          <w:color w:val="000000"/>
          <w:kern w:val="0"/>
          <w:sz w:val="32"/>
          <w:szCs w:val="32"/>
          <w:lang w:val="en-US" w:eastAsia="zh-CN" w:bidi="ar"/>
        </w:rPr>
        <w:t>院长办公会及党委会负责，负责讨论及预审学院年度财务预算</w:t>
      </w:r>
      <w:r>
        <w:rPr>
          <w:rFonts w:hint="eastAsia" w:ascii="仿宋_GB2312" w:hAnsi="宋体" w:eastAsia="仿宋_GB2312" w:cs="宋体"/>
          <w:color w:val="000000"/>
          <w:kern w:val="0"/>
          <w:sz w:val="32"/>
          <w:szCs w:val="32"/>
          <w:lang w:val="en-US" w:eastAsia="zh-CN" w:bidi="ar"/>
        </w:rPr>
        <w:t>方案。</w:t>
      </w:r>
    </w:p>
    <w:p>
      <w:pPr>
        <w:keepNext w:val="0"/>
        <w:keepLines w:val="0"/>
        <w:widowControl/>
        <w:suppressLineNumbers w:val="0"/>
        <w:tabs>
          <w:tab w:val="left" w:pos="0"/>
          <w:tab w:val="left" w:pos="1129"/>
        </w:tabs>
        <w:spacing w:before="0" w:beforeAutospacing="0" w:after="0" w:afterAutospacing="0" w:line="560" w:lineRule="exact"/>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第七条</w:t>
      </w:r>
      <w:r>
        <w:rPr>
          <w:rFonts w:hint="eastAsia" w:ascii="微软雅黑" w:hAnsi="微软雅黑" w:eastAsia="仿宋_GB2312" w:cs="微软雅黑"/>
          <w:color w:val="000000"/>
          <w:kern w:val="0"/>
          <w:sz w:val="32"/>
          <w:szCs w:val="32"/>
          <w:lang w:val="en-US" w:eastAsia="zh-CN" w:bidi="ar"/>
        </w:rPr>
        <w:t>  </w:t>
      </w:r>
      <w:r>
        <w:rPr>
          <w:rFonts w:hint="eastAsia" w:ascii="仿宋_GB2312" w:hAnsi="宋体" w:eastAsia="仿宋_GB2312" w:cs="宋体"/>
          <w:color w:val="000000"/>
          <w:kern w:val="0"/>
          <w:sz w:val="32"/>
          <w:szCs w:val="32"/>
          <w:lang w:val="en-US" w:eastAsia="zh-CN" w:bidi="ar"/>
        </w:rPr>
        <w:t>财务处是学院预算编制工作的职能部门，在院长和分管财务副院长的领导下，全面负责预算的编制、执行、调整和监督等工作。</w:t>
      </w:r>
    </w:p>
    <w:p>
      <w:pPr>
        <w:keepNext w:val="0"/>
        <w:keepLines w:val="0"/>
        <w:widowControl/>
        <w:suppressLineNumbers w:val="0"/>
        <w:tabs>
          <w:tab w:val="left" w:pos="0"/>
          <w:tab w:val="left" w:pos="1129"/>
        </w:tabs>
        <w:spacing w:before="0" w:beforeAutospacing="0" w:after="0" w:afterAutospacing="0" w:line="560" w:lineRule="exact"/>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第八条</w:t>
      </w:r>
      <w:r>
        <w:rPr>
          <w:rFonts w:hint="eastAsia" w:ascii="微软雅黑" w:hAnsi="微软雅黑" w:eastAsia="仿宋_GB2312" w:cs="微软雅黑"/>
          <w:color w:val="000000"/>
          <w:kern w:val="0"/>
          <w:sz w:val="32"/>
          <w:szCs w:val="32"/>
          <w:lang w:val="en-US" w:eastAsia="zh-CN" w:bidi="ar"/>
        </w:rPr>
        <w:t>  </w:t>
      </w:r>
      <w:r>
        <w:rPr>
          <w:rFonts w:hint="eastAsia" w:ascii="仿宋_GB2312" w:hAnsi="宋体" w:eastAsia="仿宋_GB2312" w:cs="宋体"/>
          <w:color w:val="000000"/>
          <w:kern w:val="0"/>
          <w:sz w:val="32"/>
          <w:szCs w:val="32"/>
          <w:lang w:val="en-US" w:eastAsia="zh-CN" w:bidi="ar"/>
        </w:rPr>
        <w:t>各预算责任单位（部门）是本部门预算的责任主体，对本单位（部门）的预算编报和执行负责。</w:t>
      </w:r>
    </w:p>
    <w:p>
      <w:pPr>
        <w:keepNext w:val="0"/>
        <w:keepLines w:val="0"/>
        <w:widowControl/>
        <w:suppressLineNumbers w:val="0"/>
        <w:tabs>
          <w:tab w:val="left" w:pos="0"/>
          <w:tab w:val="left" w:pos="1129"/>
        </w:tabs>
        <w:spacing w:before="0" w:beforeAutospacing="0" w:after="0" w:afterAutospacing="0" w:line="560" w:lineRule="exact"/>
        <w:ind w:left="0" w:right="0" w:firstLine="640" w:firstLineChars="200"/>
        <w:jc w:val="left"/>
      </w:pPr>
      <w:r>
        <w:rPr>
          <w:rFonts w:hint="eastAsia" w:ascii="仿宋_GB2312" w:hAnsi="宋体" w:eastAsia="仿宋_GB2312" w:cs="宋体"/>
          <w:color w:val="000000"/>
          <w:kern w:val="0"/>
          <w:sz w:val="32"/>
          <w:szCs w:val="32"/>
          <w:lang w:val="en-US" w:eastAsia="zh-CN" w:bidi="ar"/>
        </w:rPr>
        <w:t> </w:t>
      </w:r>
    </w:p>
    <w:p>
      <w:pPr>
        <w:keepNext w:val="0"/>
        <w:keepLines w:val="0"/>
        <w:widowControl/>
        <w:suppressLineNumbers w:val="0"/>
        <w:tabs>
          <w:tab w:val="left" w:pos="0"/>
          <w:tab w:val="left" w:pos="1129"/>
        </w:tabs>
        <w:spacing w:before="0" w:beforeAutospacing="0" w:after="0" w:afterAutospacing="0" w:line="560" w:lineRule="exact"/>
        <w:ind w:left="0" w:right="0" w:firstLine="2731" w:firstLineChars="850"/>
        <w:jc w:val="left"/>
      </w:pPr>
      <w:r>
        <w:rPr>
          <w:rFonts w:hint="eastAsia" w:ascii="仿宋_GB2312" w:hAnsi="宋体" w:eastAsia="仿宋_GB2312" w:cs="宋体"/>
          <w:b/>
          <w:bCs w:val="0"/>
          <w:color w:val="000000"/>
          <w:kern w:val="0"/>
          <w:sz w:val="32"/>
          <w:szCs w:val="32"/>
          <w:lang w:val="en-US" w:eastAsia="zh-CN" w:bidi="ar"/>
        </w:rPr>
        <w:t>第三章 预算编制原则</w:t>
      </w:r>
    </w:p>
    <w:p>
      <w:pPr>
        <w:keepNext w:val="0"/>
        <w:keepLines w:val="0"/>
        <w:widowControl/>
        <w:suppressLineNumbers w:val="0"/>
        <w:tabs>
          <w:tab w:val="left" w:pos="0"/>
          <w:tab w:val="left" w:pos="1129"/>
        </w:tabs>
        <w:spacing w:before="0" w:beforeAutospacing="0" w:after="0" w:afterAutospacing="0" w:line="560" w:lineRule="exact"/>
        <w:ind w:left="0" w:right="0" w:firstLine="2560" w:firstLineChars="800"/>
        <w:jc w:val="left"/>
      </w:pPr>
      <w:r>
        <w:rPr>
          <w:rFonts w:hint="eastAsia" w:ascii="仿宋_GB2312" w:hAnsi="宋体" w:eastAsia="仿宋_GB2312" w:cs="宋体"/>
          <w:color w:val="000000"/>
          <w:kern w:val="0"/>
          <w:sz w:val="32"/>
          <w:szCs w:val="32"/>
          <w:lang w:val="en-US" w:eastAsia="zh-CN" w:bidi="ar"/>
        </w:rPr>
        <w:t> </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第九条</w:t>
      </w:r>
      <w:r>
        <w:rPr>
          <w:rFonts w:hint="eastAsia" w:ascii="仿宋_GB2312" w:hAnsi="宋体" w:eastAsia="仿宋_GB2312" w:cs="黑体"/>
          <w:color w:val="000000"/>
          <w:kern w:val="0"/>
          <w:sz w:val="32"/>
          <w:szCs w:val="32"/>
          <w:lang w:val="en-US" w:eastAsia="zh-CN" w:bidi="ar"/>
        </w:rPr>
        <w:t xml:space="preserve"> </w:t>
      </w:r>
      <w:r>
        <w:rPr>
          <w:rFonts w:hint="eastAsia" w:ascii="仿宋_GB2312" w:hAnsi="微软雅黑" w:eastAsia="仿宋_GB2312" w:cs="SimSun-Identity-H"/>
          <w:color w:val="000000"/>
          <w:kern w:val="0"/>
          <w:sz w:val="32"/>
          <w:szCs w:val="32"/>
          <w:lang w:val="en-US" w:eastAsia="zh-CN" w:bidi="ar"/>
        </w:rPr>
        <w:t>预算编制必须坚持“量入为出、收支平衡”原则，不得编制赤字预算。</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第十条</w:t>
      </w:r>
      <w:r>
        <w:rPr>
          <w:rFonts w:hint="eastAsia" w:ascii="仿宋_GB2312" w:hAnsi="宋体" w:eastAsia="仿宋_GB2312" w:cs="黑体"/>
          <w:color w:val="000000"/>
          <w:kern w:val="0"/>
          <w:sz w:val="32"/>
          <w:szCs w:val="32"/>
          <w:lang w:val="en-US" w:eastAsia="zh-CN" w:bidi="ar"/>
        </w:rPr>
        <w:t xml:space="preserve"> </w:t>
      </w:r>
      <w:r>
        <w:rPr>
          <w:rFonts w:hint="eastAsia" w:ascii="仿宋_GB2312" w:hAnsi="微软雅黑" w:eastAsia="仿宋_GB2312" w:cs="SimSun-Identity-H"/>
          <w:color w:val="000000"/>
          <w:kern w:val="0"/>
          <w:sz w:val="32"/>
          <w:szCs w:val="32"/>
          <w:lang w:val="en-US" w:eastAsia="zh-CN" w:bidi="ar"/>
        </w:rPr>
        <w:t>预算编制坚持“收支两条线”原则。所有收入全部由学院统一管理，全部支出由学院预算统一安排。</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第十一条</w:t>
      </w:r>
      <w:r>
        <w:rPr>
          <w:rFonts w:hint="eastAsia" w:ascii="仿宋_GB2312" w:hAnsi="宋体" w:eastAsia="仿宋_GB2312" w:cs="黑体"/>
          <w:color w:val="000000"/>
          <w:kern w:val="0"/>
          <w:sz w:val="32"/>
          <w:szCs w:val="32"/>
          <w:lang w:val="en-US" w:eastAsia="zh-CN" w:bidi="ar"/>
        </w:rPr>
        <w:t xml:space="preserve"> </w:t>
      </w:r>
      <w:r>
        <w:rPr>
          <w:rFonts w:hint="eastAsia" w:ascii="仿宋_GB2312" w:hAnsi="微软雅黑" w:eastAsia="仿宋_GB2312" w:cs="SimSun-Identity-H"/>
          <w:color w:val="000000"/>
          <w:kern w:val="0"/>
          <w:sz w:val="32"/>
          <w:szCs w:val="32"/>
          <w:lang w:val="en-US" w:eastAsia="zh-CN" w:bidi="ar"/>
        </w:rPr>
        <w:t>预算编制坚持公正、公开原则。要从学院和各单位（部门）的实际出发，对编制程序、重点项目、支出标准和定额、资金分配等加强科学论证，努力做到客观、公正、公开，确保资金分配的科学合理。</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第十二条</w:t>
      </w:r>
      <w:r>
        <w:rPr>
          <w:rFonts w:hint="eastAsia" w:ascii="仿宋_GB2312" w:hAnsi="宋体" w:eastAsia="仿宋_GB2312" w:cs="黑体"/>
          <w:color w:val="000000"/>
          <w:kern w:val="0"/>
          <w:sz w:val="32"/>
          <w:szCs w:val="32"/>
          <w:lang w:val="en-US" w:eastAsia="zh-CN" w:bidi="ar"/>
        </w:rPr>
        <w:t xml:space="preserve"> </w:t>
      </w:r>
      <w:r>
        <w:rPr>
          <w:rFonts w:hint="eastAsia" w:ascii="仿宋_GB2312" w:hAnsi="微软雅黑" w:eastAsia="仿宋_GB2312" w:cs="SimSun-Identity-H"/>
          <w:color w:val="000000"/>
          <w:kern w:val="0"/>
          <w:sz w:val="32"/>
          <w:szCs w:val="32"/>
          <w:lang w:val="en-US" w:eastAsia="zh-CN" w:bidi="ar"/>
        </w:rPr>
        <w:t>收入预算坚持积极稳妥原则。逐项核实各项合法收入，尽可能排除收入中的不确定因素。</w:t>
      </w:r>
    </w:p>
    <w:p>
      <w:pPr>
        <w:keepNext w:val="0"/>
        <w:keepLines w:val="0"/>
        <w:widowControl/>
        <w:suppressLineNumbers w:val="0"/>
        <w:spacing w:before="0" w:beforeAutospacing="0" w:after="0" w:afterAutospacing="0" w:line="480" w:lineRule="auto"/>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第十三条</w:t>
      </w:r>
      <w:r>
        <w:rPr>
          <w:rFonts w:hint="eastAsia" w:ascii="仿宋_GB2312" w:hAnsi="宋体" w:eastAsia="仿宋_GB2312" w:cs="黑体"/>
          <w:color w:val="000000"/>
          <w:kern w:val="0"/>
          <w:sz w:val="32"/>
          <w:szCs w:val="32"/>
          <w:lang w:val="en-US" w:eastAsia="zh-CN" w:bidi="ar"/>
        </w:rPr>
        <w:t xml:space="preserve"> </w:t>
      </w:r>
      <w:r>
        <w:rPr>
          <w:rFonts w:hint="eastAsia" w:ascii="仿宋_GB2312" w:hAnsi="宋体" w:eastAsia="仿宋_GB2312" w:cs="宋体"/>
          <w:color w:val="000000"/>
          <w:kern w:val="0"/>
          <w:sz w:val="32"/>
          <w:szCs w:val="32"/>
          <w:lang w:val="en-US" w:eastAsia="zh-CN" w:bidi="ar"/>
        </w:rPr>
        <w:t>支出预算编制坚持“勤俭节约、收支平衡、保证重点、防控风险、改革创新”原则。以“保运转、保民生、促发展”为宗旨，优先确保学院教育事业的正常运转和教职工工资福利等民生支出，并紧扣学院事业发展安排项目经费。</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第十四条</w:t>
      </w:r>
      <w:r>
        <w:rPr>
          <w:rFonts w:hint="eastAsia" w:ascii="仿宋_GB2312" w:hAnsi="宋体" w:eastAsia="仿宋_GB2312" w:cs="黑体"/>
          <w:color w:val="000000"/>
          <w:kern w:val="0"/>
          <w:sz w:val="32"/>
          <w:szCs w:val="32"/>
          <w:lang w:val="en-US" w:eastAsia="zh-CN" w:bidi="ar"/>
        </w:rPr>
        <w:t xml:space="preserve"> </w:t>
      </w:r>
      <w:r>
        <w:rPr>
          <w:rFonts w:hint="eastAsia" w:ascii="仿宋_GB2312" w:hAnsi="微软雅黑" w:eastAsia="仿宋_GB2312" w:cs="SimSun-Identity-H"/>
          <w:color w:val="000000"/>
          <w:kern w:val="0"/>
          <w:sz w:val="32"/>
          <w:szCs w:val="32"/>
          <w:lang w:val="en-US" w:eastAsia="zh-CN" w:bidi="ar"/>
        </w:rPr>
        <w:t>预算编制执行“归口管理、经费包干、超支不补、统管经费节余留用”的原则。</w:t>
      </w:r>
    </w:p>
    <w:p>
      <w:pPr>
        <w:keepNext w:val="0"/>
        <w:keepLines w:val="0"/>
        <w:widowControl/>
        <w:suppressLineNumbers w:val="0"/>
        <w:adjustRightInd w:val="0"/>
        <w:spacing w:before="0" w:beforeAutospacing="0" w:after="0" w:afterAutospacing="0"/>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 </w:t>
      </w:r>
    </w:p>
    <w:p>
      <w:pPr>
        <w:keepNext w:val="0"/>
        <w:keepLines w:val="0"/>
        <w:widowControl/>
        <w:suppressLineNumbers w:val="0"/>
        <w:tabs>
          <w:tab w:val="left" w:pos="840"/>
        </w:tabs>
        <w:spacing w:before="0" w:beforeAutospacing="0" w:after="0" w:afterAutospacing="0" w:line="560" w:lineRule="exact"/>
        <w:ind w:left="0" w:right="0"/>
        <w:jc w:val="center"/>
      </w:pPr>
      <w:r>
        <w:rPr>
          <w:rFonts w:hint="eastAsia" w:ascii="仿宋_GB2312" w:hAnsi="宋体" w:eastAsia="仿宋_GB2312" w:cs="黑体"/>
          <w:b/>
          <w:bCs w:val="0"/>
          <w:color w:val="000000"/>
          <w:kern w:val="0"/>
          <w:sz w:val="32"/>
          <w:szCs w:val="32"/>
          <w:lang w:val="en-US" w:eastAsia="zh-CN" w:bidi="ar"/>
        </w:rPr>
        <w:t>第四章</w:t>
      </w:r>
      <w:r>
        <w:rPr>
          <w:rFonts w:hint="eastAsia" w:ascii="微软雅黑" w:hAnsi="微软雅黑" w:eastAsia="仿宋_GB2312" w:cs="微软雅黑"/>
          <w:b/>
          <w:bCs w:val="0"/>
          <w:color w:val="000000"/>
          <w:kern w:val="0"/>
          <w:sz w:val="32"/>
          <w:szCs w:val="32"/>
          <w:lang w:val="en-US" w:eastAsia="zh-CN" w:bidi="ar"/>
        </w:rPr>
        <w:t>   </w:t>
      </w:r>
      <w:r>
        <w:rPr>
          <w:rFonts w:hint="eastAsia" w:ascii="仿宋_GB2312" w:hAnsi="宋体" w:eastAsia="仿宋_GB2312" w:cs="宋体"/>
          <w:b/>
          <w:bCs w:val="0"/>
          <w:color w:val="000000"/>
          <w:kern w:val="0"/>
          <w:sz w:val="32"/>
          <w:szCs w:val="32"/>
          <w:lang w:val="en-US" w:eastAsia="zh-CN" w:bidi="ar"/>
        </w:rPr>
        <w:t>预算编制内容</w:t>
      </w:r>
    </w:p>
    <w:p>
      <w:pPr>
        <w:keepNext w:val="0"/>
        <w:keepLines w:val="0"/>
        <w:widowControl/>
        <w:suppressLineNumbers w:val="0"/>
        <w:spacing w:before="0" w:beforeAutospacing="0" w:after="0" w:afterAutospacing="0" w:line="560" w:lineRule="exact"/>
        <w:ind w:left="0" w:right="0"/>
        <w:jc w:val="left"/>
      </w:pPr>
      <w:r>
        <w:rPr>
          <w:rFonts w:hint="eastAsia" w:ascii="宋体" w:hAnsi="宋体" w:eastAsia="仿宋_GB2312" w:cs="宋体"/>
          <w:color w:val="000000"/>
          <w:kern w:val="0"/>
          <w:sz w:val="32"/>
          <w:szCs w:val="32"/>
          <w:lang w:val="en-US" w:eastAsia="zh-CN" w:bidi="ar"/>
        </w:rPr>
        <w:t> </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第十五条</w:t>
      </w:r>
      <w:r>
        <w:rPr>
          <w:rFonts w:hint="eastAsia" w:ascii="仿宋_GB2312" w:hAnsi="微软雅黑" w:eastAsia="仿宋_GB2312" w:cs="SimSun-Identity-H"/>
          <w:color w:val="000000"/>
          <w:kern w:val="0"/>
          <w:sz w:val="32"/>
          <w:szCs w:val="32"/>
          <w:lang w:val="en-US" w:eastAsia="zh-CN" w:bidi="ar"/>
        </w:rPr>
        <w:t xml:space="preserve"> 学院的一切经济活动全部纳入预算管理，年度预算由收入预算和支出预算组成。</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第十六条</w:t>
      </w:r>
      <w:r>
        <w:rPr>
          <w:rFonts w:hint="eastAsia" w:ascii="仿宋_GB2312" w:hAnsi="微软雅黑" w:eastAsia="仿宋_GB2312" w:cs="SimSun-Identity-H"/>
          <w:color w:val="000000"/>
          <w:kern w:val="0"/>
          <w:sz w:val="32"/>
          <w:szCs w:val="32"/>
          <w:lang w:val="en-US" w:eastAsia="zh-CN" w:bidi="ar"/>
        </w:rPr>
        <w:t xml:space="preserve"> 收入预算。收入预算是预算年度内学院通过各种渠道取得的各类非偿还性办学资金的收入计划，包括：</w:t>
      </w:r>
    </w:p>
    <w:p>
      <w:pPr>
        <w:keepNext w:val="0"/>
        <w:keepLines w:val="0"/>
        <w:widowControl/>
        <w:suppressLineNumbers w:val="0"/>
        <w:adjustRightInd w:val="0"/>
        <w:spacing w:before="0" w:beforeAutospacing="0" w:after="0" w:afterAutospacing="0"/>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（一）财政补助收入，指学院从财政部门取得的各类拨款，包括教育事业费拨款、专项经费拨款等，其中教育事业费拨款按核定的定额计算。</w:t>
      </w:r>
    </w:p>
    <w:p>
      <w:pPr>
        <w:keepNext w:val="0"/>
        <w:keepLines w:val="0"/>
        <w:widowControl/>
        <w:suppressLineNumbers w:val="0"/>
        <w:adjustRightInd w:val="0"/>
        <w:spacing w:before="0" w:beforeAutospacing="0" w:after="0" w:afterAutospacing="0"/>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（二）事业收入，指学院开展教学、科研及辅助活动取得的收入，包括教育事业收入和科研事业收入，其中教育事业收入按学生规模、收费标准及收缴率测算。</w:t>
      </w:r>
    </w:p>
    <w:p>
      <w:pPr>
        <w:keepNext w:val="0"/>
        <w:keepLines w:val="0"/>
        <w:widowControl/>
        <w:suppressLineNumbers w:val="0"/>
        <w:adjustRightInd w:val="0"/>
        <w:spacing w:before="0" w:beforeAutospacing="0" w:after="0" w:afterAutospacing="0"/>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（三）经营收入，指学院在教学、科研及辅助活动之外开展非独立核算经营活动取得的收入，根据预算年度业务量及其收费标准测算。</w:t>
      </w:r>
    </w:p>
    <w:p>
      <w:pPr>
        <w:keepNext w:val="0"/>
        <w:keepLines w:val="0"/>
        <w:widowControl/>
        <w:suppressLineNumbers w:val="0"/>
        <w:adjustRightInd w:val="0"/>
        <w:spacing w:before="0" w:beforeAutospacing="0" w:after="0" w:afterAutospacing="0"/>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（四）其他收入，不属于上述收入项目的收入。</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第十七条</w:t>
      </w:r>
      <w:r>
        <w:rPr>
          <w:rFonts w:hint="eastAsia" w:ascii="仿宋_GB2312" w:hAnsi="微软雅黑" w:eastAsia="仿宋_GB2312" w:cs="SimSun-Identity-H"/>
          <w:color w:val="000000"/>
          <w:kern w:val="0"/>
          <w:sz w:val="32"/>
          <w:szCs w:val="32"/>
          <w:lang w:val="en-US" w:eastAsia="zh-CN" w:bidi="ar"/>
        </w:rPr>
        <w:t xml:space="preserve"> 支出预算。支出预算是预算年度中学院用于教学、科研活动、基本建设、设备购置和其他事业活动的资金支出计划，按现行有关规定，主要包括：</w:t>
      </w:r>
    </w:p>
    <w:p>
      <w:pPr>
        <w:keepNext w:val="0"/>
        <w:keepLines w:val="0"/>
        <w:widowControl/>
        <w:suppressLineNumbers w:val="0"/>
        <w:tabs>
          <w:tab w:val="left" w:pos="0"/>
          <w:tab w:val="left" w:pos="1129"/>
        </w:tabs>
        <w:spacing w:before="0" w:beforeAutospacing="0" w:after="0" w:afterAutospacing="0" w:line="560" w:lineRule="exact"/>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（一）事业支出，包括人员支出、日常公用支出、对个人和家庭的补助支出和专项支出。</w:t>
      </w:r>
    </w:p>
    <w:p>
      <w:pPr>
        <w:keepNext w:val="0"/>
        <w:keepLines w:val="0"/>
        <w:widowControl/>
        <w:suppressLineNumbers w:val="0"/>
        <w:adjustRightInd w:val="0"/>
        <w:spacing w:before="0" w:beforeAutospacing="0" w:after="0" w:afterAutospacing="0"/>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1.人员支出，包括基本工资、津贴、奖金、社会保障缴费、住房公积金等，按在岗教职工人数和工资、津贴、奖金等标准测算。</w:t>
      </w:r>
    </w:p>
    <w:p>
      <w:pPr>
        <w:keepNext w:val="0"/>
        <w:keepLines w:val="0"/>
        <w:widowControl/>
        <w:suppressLineNumbers w:val="0"/>
        <w:adjustRightInd w:val="0"/>
        <w:spacing w:before="0" w:beforeAutospacing="0" w:after="0" w:afterAutospacing="0"/>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2.日常公用支出，包括日常办公费、水电费、邮电费、交通费、差旅费、维修费、物业管理费、专业材料购置费、会议费、培训费、招待费等项目，视部门业务性质，依据国家有关政策规定和支出定额标准测算，按会计科目编制详细预算。</w:t>
      </w:r>
    </w:p>
    <w:p>
      <w:pPr>
        <w:keepNext w:val="0"/>
        <w:keepLines w:val="0"/>
        <w:widowControl/>
        <w:suppressLineNumbers w:val="0"/>
        <w:adjustRightInd w:val="0"/>
        <w:spacing w:before="0" w:beforeAutospacing="0" w:after="0" w:afterAutospacing="0"/>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3.对个人和家庭的补助支出，包括离休费、退休费、退职费、抚恤和生活补助、医疗费、福利费、助学金等，按照核定的人数及规定的支出标准等因素测算。</w:t>
      </w:r>
    </w:p>
    <w:p>
      <w:pPr>
        <w:keepNext w:val="0"/>
        <w:keepLines w:val="0"/>
        <w:widowControl/>
        <w:suppressLineNumbers w:val="0"/>
        <w:adjustRightInd w:val="0"/>
        <w:spacing w:before="0" w:beforeAutospacing="0" w:after="0" w:afterAutospacing="0"/>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4.专项支出，包括基本建设费、办公及专用设备购置费、图书购置费、交通工具购置费、基础设施维修改造费及科研费等专项支出，根据事业发展需要与学院实际财力统筹安排。</w:t>
      </w:r>
    </w:p>
    <w:p>
      <w:pPr>
        <w:keepNext w:val="0"/>
        <w:keepLines w:val="0"/>
        <w:widowControl/>
        <w:suppressLineNumbers w:val="0"/>
        <w:adjustRightInd w:val="0"/>
        <w:spacing w:before="0" w:beforeAutospacing="0" w:after="0" w:afterAutospacing="0"/>
        <w:ind w:left="0" w:right="0" w:firstLine="480" w:firstLineChars="150"/>
        <w:jc w:val="left"/>
      </w:pPr>
      <w:r>
        <w:rPr>
          <w:rFonts w:hint="eastAsia" w:ascii="仿宋_GB2312" w:hAnsi="微软雅黑" w:eastAsia="仿宋_GB2312" w:cs="SimSun-Identity-H"/>
          <w:color w:val="000000"/>
          <w:kern w:val="0"/>
          <w:sz w:val="32"/>
          <w:szCs w:val="32"/>
          <w:lang w:val="en-US" w:eastAsia="zh-CN" w:bidi="ar"/>
        </w:rPr>
        <w:t>（二）经营支出，根据计划安排，结合经营收入情况统筹测算。</w:t>
      </w:r>
    </w:p>
    <w:p>
      <w:pPr>
        <w:keepNext w:val="0"/>
        <w:keepLines w:val="0"/>
        <w:widowControl/>
        <w:suppressLineNumbers w:val="0"/>
        <w:tabs>
          <w:tab w:val="left" w:pos="1129"/>
        </w:tabs>
        <w:spacing w:before="0" w:beforeAutospacing="0" w:after="0" w:afterAutospacing="0" w:line="560" w:lineRule="exact"/>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第十八条</w:t>
      </w:r>
      <w:r>
        <w:rPr>
          <w:rFonts w:hint="eastAsia" w:ascii="仿宋_GB2312" w:hAnsi="宋体" w:eastAsia="仿宋_GB2312" w:cs="黑体"/>
          <w:color w:val="000000"/>
          <w:kern w:val="0"/>
          <w:sz w:val="32"/>
          <w:szCs w:val="32"/>
          <w:lang w:val="en-US" w:eastAsia="zh-CN" w:bidi="ar"/>
        </w:rPr>
        <w:t xml:space="preserve"> </w:t>
      </w:r>
      <w:r>
        <w:rPr>
          <w:rFonts w:hint="eastAsia" w:ascii="仿宋_GB2312" w:hAnsi="微软雅黑" w:eastAsia="仿宋_GB2312" w:cs="SimSun-Identity-H"/>
          <w:color w:val="000000"/>
          <w:kern w:val="0"/>
          <w:sz w:val="32"/>
          <w:szCs w:val="32"/>
          <w:lang w:val="en-US" w:eastAsia="zh-CN" w:bidi="ar"/>
        </w:rPr>
        <w:t>学院每年按经费支出预算总额1%-2％核定机动经费，列入学院年度预算，用于处理预算年度内不可预见事项。</w:t>
      </w:r>
    </w:p>
    <w:p>
      <w:pPr>
        <w:keepNext w:val="0"/>
        <w:keepLines w:val="0"/>
        <w:widowControl/>
        <w:suppressLineNumbers w:val="0"/>
        <w:tabs>
          <w:tab w:val="left" w:pos="1129"/>
        </w:tabs>
        <w:spacing w:before="0" w:beforeAutospacing="0" w:after="0" w:afterAutospacing="0" w:line="560" w:lineRule="exact"/>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 </w:t>
      </w:r>
    </w:p>
    <w:p>
      <w:pPr>
        <w:keepNext w:val="0"/>
        <w:keepLines w:val="0"/>
        <w:widowControl/>
        <w:suppressLineNumbers w:val="0"/>
        <w:tabs>
          <w:tab w:val="left" w:pos="1129"/>
        </w:tabs>
        <w:spacing w:before="0" w:beforeAutospacing="0" w:after="0" w:afterAutospacing="0" w:line="560" w:lineRule="exact"/>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 </w:t>
      </w:r>
    </w:p>
    <w:p>
      <w:pPr>
        <w:keepNext w:val="0"/>
        <w:keepLines w:val="0"/>
        <w:widowControl/>
        <w:suppressLineNumbers w:val="0"/>
        <w:tabs>
          <w:tab w:val="left" w:pos="1129"/>
        </w:tabs>
        <w:spacing w:before="0" w:beforeAutospacing="0" w:after="0" w:afterAutospacing="0" w:line="560" w:lineRule="exact"/>
        <w:ind w:left="0" w:right="0" w:firstLine="2731" w:firstLineChars="850"/>
        <w:jc w:val="left"/>
      </w:pPr>
      <w:r>
        <w:rPr>
          <w:rFonts w:hint="eastAsia" w:ascii="仿宋_GB2312" w:hAnsi="微软雅黑" w:eastAsia="仿宋_GB2312" w:cs="SimSun-Identity-H"/>
          <w:b/>
          <w:bCs w:val="0"/>
          <w:color w:val="000000"/>
          <w:kern w:val="0"/>
          <w:sz w:val="32"/>
          <w:szCs w:val="32"/>
          <w:lang w:val="en-US" w:eastAsia="zh-CN" w:bidi="ar"/>
        </w:rPr>
        <w:t>第五章 预算编制程序</w:t>
      </w:r>
    </w:p>
    <w:p>
      <w:pPr>
        <w:keepNext w:val="0"/>
        <w:keepLines w:val="0"/>
        <w:widowControl/>
        <w:suppressLineNumbers w:val="0"/>
        <w:tabs>
          <w:tab w:val="left" w:pos="1129"/>
        </w:tabs>
        <w:spacing w:before="0" w:beforeAutospacing="0" w:after="0" w:afterAutospacing="0" w:line="560" w:lineRule="exact"/>
        <w:ind w:left="0" w:right="0" w:firstLine="2570" w:firstLineChars="800"/>
        <w:jc w:val="left"/>
      </w:pPr>
      <w:r>
        <w:rPr>
          <w:rFonts w:hint="eastAsia" w:ascii="仿宋_GB2312" w:hAnsi="微软雅黑" w:eastAsia="仿宋_GB2312" w:cs="SimSun-Identity-H"/>
          <w:b/>
          <w:bCs w:val="0"/>
          <w:color w:val="000000"/>
          <w:kern w:val="0"/>
          <w:sz w:val="32"/>
          <w:szCs w:val="32"/>
          <w:lang w:val="en-US" w:eastAsia="zh-CN" w:bidi="ar"/>
        </w:rPr>
        <w:t> </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宋体" w:eastAsia="仿宋_GB2312" w:cs="黑体"/>
          <w:b/>
          <w:bCs w:val="0"/>
          <w:color w:val="000000"/>
          <w:kern w:val="0"/>
          <w:sz w:val="32"/>
          <w:szCs w:val="32"/>
          <w:lang w:val="en-US" w:eastAsia="zh-CN" w:bidi="ar"/>
        </w:rPr>
        <w:t>第十九条</w:t>
      </w:r>
      <w:r>
        <w:rPr>
          <w:rFonts w:hint="eastAsia" w:ascii="仿宋_GB2312" w:hAnsi="宋体" w:eastAsia="仿宋_GB2312" w:cs="宋体"/>
          <w:color w:val="000000"/>
          <w:kern w:val="0"/>
          <w:sz w:val="32"/>
          <w:szCs w:val="32"/>
          <w:lang w:val="en-US" w:eastAsia="zh-CN" w:bidi="ar"/>
        </w:rPr>
        <w:t xml:space="preserve"> </w:t>
      </w:r>
      <w:r>
        <w:rPr>
          <w:rFonts w:hint="eastAsia" w:ascii="仿宋_GB2312" w:hAnsi="微软雅黑" w:eastAsia="仿宋_GB2312" w:cs="SimSun-Identity-H"/>
          <w:color w:val="000000"/>
          <w:kern w:val="0"/>
          <w:sz w:val="32"/>
          <w:szCs w:val="32"/>
          <w:lang w:val="en-US" w:eastAsia="zh-CN" w:bidi="ar"/>
        </w:rPr>
        <w:t>根据《预算法》和上级主管部门的要求，学院年度预算采用“二上二下”的编制程序。</w:t>
      </w:r>
    </w:p>
    <w:p>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宋体"/>
          <w:color w:val="000000"/>
          <w:kern w:val="0"/>
          <w:sz w:val="32"/>
          <w:szCs w:val="32"/>
          <w:lang w:val="en-US" w:eastAsia="zh-CN" w:bidi="ar"/>
        </w:rPr>
        <w:t>（一）预算“一上”工作。</w:t>
      </w:r>
      <w:r>
        <w:rPr>
          <w:rFonts w:hint="eastAsia" w:ascii="仿宋_GB2312" w:hAnsi="微软雅黑" w:eastAsia="仿宋_GB2312" w:cs="仿宋_GB2312"/>
          <w:color w:val="000000"/>
          <w:kern w:val="0"/>
          <w:sz w:val="32"/>
          <w:szCs w:val="32"/>
          <w:lang w:val="en-US" w:eastAsia="zh-CN" w:bidi="ar"/>
        </w:rPr>
        <w:t>财务处每年11月份布置下一年度预算编制工作。各单位（部门）根据实际情况结合学院编制要求提出本部门预算方案，</w:t>
      </w:r>
      <w:r>
        <w:rPr>
          <w:rFonts w:hint="eastAsia" w:ascii="仿宋_GB2312" w:hAnsi="宋体" w:eastAsia="仿宋_GB2312" w:cs="宋体"/>
          <w:color w:val="000000"/>
          <w:kern w:val="0"/>
          <w:sz w:val="32"/>
          <w:szCs w:val="32"/>
          <w:lang w:val="en-US" w:eastAsia="zh-CN" w:bidi="ar"/>
        </w:rPr>
        <w:t>各职能部门对上报其管理的专项组织专家论证，对可行性项目按轻重缓急排序后汇总，</w:t>
      </w:r>
      <w:r>
        <w:rPr>
          <w:rFonts w:hint="eastAsia" w:ascii="仿宋_GB2312" w:hAnsi="微软雅黑" w:eastAsia="仿宋_GB2312" w:cs="仿宋_GB2312"/>
          <w:color w:val="000000"/>
          <w:kern w:val="0"/>
          <w:sz w:val="32"/>
          <w:szCs w:val="32"/>
          <w:lang w:val="en-US" w:eastAsia="zh-CN" w:bidi="ar"/>
        </w:rPr>
        <w:t>报财务处初审。</w:t>
      </w:r>
    </w:p>
    <w:p>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宋体"/>
          <w:color w:val="000000"/>
          <w:kern w:val="0"/>
          <w:sz w:val="32"/>
          <w:szCs w:val="32"/>
          <w:lang w:val="en-US" w:eastAsia="zh-CN" w:bidi="ar"/>
        </w:rPr>
        <w:t>（二）预算“一下”工作。</w:t>
      </w:r>
      <w:r>
        <w:rPr>
          <w:rFonts w:hint="eastAsia" w:ascii="仿宋_GB2312" w:hAnsi="ˎ̥" w:eastAsia="仿宋_GB2312" w:cs="宋体"/>
          <w:color w:val="000000"/>
          <w:kern w:val="0"/>
          <w:sz w:val="32"/>
          <w:szCs w:val="32"/>
          <w:lang w:val="en-US" w:eastAsia="zh-CN" w:bidi="ar"/>
        </w:rPr>
        <w:t>财务处与各</w:t>
      </w:r>
      <w:r>
        <w:rPr>
          <w:rFonts w:hint="eastAsia" w:ascii="仿宋_GB2312" w:hAnsi="微软雅黑" w:eastAsia="仿宋_GB2312" w:cs="仿宋_GB2312"/>
          <w:color w:val="000000"/>
          <w:kern w:val="0"/>
          <w:sz w:val="32"/>
          <w:szCs w:val="32"/>
          <w:lang w:val="en-US" w:eastAsia="zh-CN" w:bidi="ar"/>
        </w:rPr>
        <w:t>单位（部门）</w:t>
      </w:r>
      <w:r>
        <w:rPr>
          <w:rFonts w:hint="eastAsia" w:ascii="仿宋_GB2312" w:hAnsi="ˎ̥" w:eastAsia="仿宋_GB2312" w:cs="宋体"/>
          <w:color w:val="000000"/>
          <w:kern w:val="0"/>
          <w:sz w:val="32"/>
          <w:szCs w:val="32"/>
          <w:lang w:val="en-US" w:eastAsia="zh-CN" w:bidi="ar"/>
        </w:rPr>
        <w:t>充分交换意见，听取各</w:t>
      </w:r>
      <w:r>
        <w:rPr>
          <w:rFonts w:hint="eastAsia" w:ascii="仿宋_GB2312" w:hAnsi="微软雅黑" w:eastAsia="仿宋_GB2312" w:cs="仿宋_GB2312"/>
          <w:color w:val="000000"/>
          <w:kern w:val="0"/>
          <w:sz w:val="32"/>
          <w:szCs w:val="32"/>
          <w:lang w:val="en-US" w:eastAsia="zh-CN" w:bidi="ar"/>
        </w:rPr>
        <w:t>单位（部门）</w:t>
      </w:r>
      <w:r>
        <w:rPr>
          <w:rFonts w:hint="eastAsia" w:ascii="仿宋_GB2312" w:hAnsi="ˎ̥" w:eastAsia="仿宋_GB2312" w:cs="宋体"/>
          <w:color w:val="000000"/>
          <w:kern w:val="0"/>
          <w:sz w:val="32"/>
          <w:szCs w:val="32"/>
          <w:lang w:val="en-US" w:eastAsia="zh-CN" w:bidi="ar"/>
        </w:rPr>
        <w:t>预算编制的依据和理由，提出学院预算草案，经学院领导同意后下发部门征求意见。</w:t>
      </w:r>
    </w:p>
    <w:p>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宋体"/>
          <w:color w:val="000000"/>
          <w:kern w:val="0"/>
          <w:sz w:val="32"/>
          <w:szCs w:val="32"/>
          <w:lang w:val="en-US" w:eastAsia="zh-CN" w:bidi="ar"/>
        </w:rPr>
        <w:t>（三）预算“二上”工作。</w:t>
      </w:r>
      <w:r>
        <w:rPr>
          <w:rFonts w:hint="eastAsia" w:ascii="仿宋_GB2312" w:hAnsi="ˎ̥" w:eastAsia="仿宋_GB2312" w:cs="宋体"/>
          <w:color w:val="000000"/>
          <w:kern w:val="0"/>
          <w:sz w:val="32"/>
          <w:szCs w:val="32"/>
          <w:lang w:val="en-US" w:eastAsia="zh-CN" w:bidi="ar"/>
        </w:rPr>
        <w:t>各</w:t>
      </w:r>
      <w:r>
        <w:rPr>
          <w:rFonts w:hint="eastAsia" w:ascii="仿宋_GB2312" w:hAnsi="微软雅黑" w:eastAsia="仿宋_GB2312" w:cs="仿宋_GB2312"/>
          <w:color w:val="000000"/>
          <w:kern w:val="0"/>
          <w:sz w:val="32"/>
          <w:szCs w:val="32"/>
          <w:lang w:val="en-US" w:eastAsia="zh-CN" w:bidi="ar"/>
        </w:rPr>
        <w:t>单位（部门）</w:t>
      </w:r>
      <w:r>
        <w:rPr>
          <w:rFonts w:hint="eastAsia" w:ascii="仿宋_GB2312" w:hAnsi="ˎ̥" w:eastAsia="仿宋_GB2312" w:cs="宋体"/>
          <w:color w:val="000000"/>
          <w:kern w:val="0"/>
          <w:sz w:val="32"/>
          <w:szCs w:val="32"/>
          <w:lang w:val="en-US" w:eastAsia="zh-CN" w:bidi="ar"/>
        </w:rPr>
        <w:t>对“一下”方案进一步修改细化后</w:t>
      </w:r>
      <w:r>
        <w:rPr>
          <w:rFonts w:hint="eastAsia" w:ascii="仿宋_GB2312" w:hAnsi="宋体" w:eastAsia="仿宋_GB2312" w:cs="宋体"/>
          <w:color w:val="000000"/>
          <w:kern w:val="0"/>
          <w:sz w:val="32"/>
          <w:szCs w:val="32"/>
          <w:lang w:val="en-US" w:eastAsia="zh-CN" w:bidi="ar"/>
        </w:rPr>
        <w:t>提交财务处</w:t>
      </w:r>
      <w:r>
        <w:rPr>
          <w:rFonts w:hint="eastAsia" w:ascii="仿宋_GB2312" w:hAnsi="微软雅黑" w:eastAsia="仿宋_GB2312" w:cs="仿宋_GB2312"/>
          <w:color w:val="000000"/>
          <w:kern w:val="0"/>
          <w:sz w:val="32"/>
          <w:szCs w:val="32"/>
          <w:lang w:val="en-US" w:eastAsia="zh-CN" w:bidi="ar"/>
        </w:rPr>
        <w:t>二审。</w:t>
      </w:r>
    </w:p>
    <w:p>
      <w:pPr>
        <w:keepNext w:val="0"/>
        <w:keepLines w:val="0"/>
        <w:widowControl/>
        <w:suppressLineNumbers w:val="0"/>
        <w:spacing w:before="0" w:beforeAutospacing="0" w:after="0" w:afterAutospacing="0" w:line="560" w:lineRule="exact"/>
        <w:ind w:left="0" w:right="0" w:firstLine="640" w:firstLineChars="200"/>
        <w:jc w:val="left"/>
      </w:pPr>
      <w:r>
        <w:rPr>
          <w:rFonts w:hint="eastAsia" w:ascii="仿宋_GB2312" w:hAnsi="宋体" w:eastAsia="仿宋_GB2312" w:cs="宋体"/>
          <w:color w:val="000000"/>
          <w:kern w:val="0"/>
          <w:sz w:val="32"/>
          <w:szCs w:val="32"/>
          <w:lang w:val="en-US" w:eastAsia="zh-CN" w:bidi="ar"/>
        </w:rPr>
        <w:t>（四）预算“二下”工作。财务处拟定学院年度预算草案，提交预算委员会讨论审议，修改后报院长办公会</w:t>
      </w:r>
      <w:r>
        <w:rPr>
          <w:rFonts w:hint="eastAsia" w:ascii="仿宋_GB2312" w:hAnsi="宋体" w:eastAsia="仿宋_GB2312" w:cs="宋体"/>
          <w:color w:val="000000"/>
          <w:kern w:val="0"/>
          <w:sz w:val="32"/>
          <w:szCs w:val="32"/>
          <w:lang w:val="en-US" w:eastAsia="zh-CN" w:bidi="ar"/>
        </w:rPr>
        <w:t>和党委会审定形成当年预算方案。</w:t>
      </w:r>
      <w:r>
        <w:rPr>
          <w:rFonts w:hint="eastAsia" w:ascii="仿宋_GB2312" w:hAnsi="宋体" w:eastAsia="仿宋_GB2312" w:cs="仿宋_GB2312"/>
          <w:color w:val="000000"/>
          <w:kern w:val="0"/>
          <w:sz w:val="32"/>
          <w:szCs w:val="32"/>
          <w:lang w:val="en-US" w:eastAsia="zh-CN" w:bidi="ar"/>
        </w:rPr>
        <w:t>学院教代会审议通过后，由学院正式发文执行</w:t>
      </w:r>
      <w:r>
        <w:rPr>
          <w:rFonts w:hint="eastAsia" w:ascii="仿宋_GB2312" w:hAnsi="ˎ̥" w:eastAsia="仿宋_GB2312" w:cs="宋体"/>
          <w:color w:val="000000"/>
          <w:kern w:val="0"/>
          <w:sz w:val="32"/>
          <w:szCs w:val="32"/>
          <w:lang w:val="en-US" w:eastAsia="zh-CN" w:bidi="ar"/>
        </w:rPr>
        <w:t>。</w:t>
      </w:r>
    </w:p>
    <w:p>
      <w:pPr>
        <w:keepNext w:val="0"/>
        <w:keepLines w:val="0"/>
        <w:widowControl/>
        <w:suppressLineNumbers w:val="0"/>
        <w:tabs>
          <w:tab w:val="left" w:pos="1129"/>
        </w:tabs>
        <w:spacing w:before="0" w:beforeAutospacing="0" w:after="0" w:afterAutospacing="0" w:line="560" w:lineRule="exact"/>
        <w:ind w:left="0" w:right="0"/>
        <w:jc w:val="left"/>
      </w:pPr>
      <w:r>
        <w:rPr>
          <w:rFonts w:hint="eastAsia" w:ascii="仿宋_GB2312" w:hAnsi="宋体" w:eastAsia="仿宋_GB2312" w:cs="宋体"/>
          <w:color w:val="000000"/>
          <w:kern w:val="0"/>
          <w:sz w:val="32"/>
          <w:szCs w:val="32"/>
          <w:lang w:val="en-US" w:eastAsia="zh-CN" w:bidi="ar"/>
        </w:rPr>
        <w:t> </w:t>
      </w:r>
    </w:p>
    <w:p>
      <w:pPr>
        <w:keepNext w:val="0"/>
        <w:keepLines w:val="0"/>
        <w:widowControl/>
        <w:suppressLineNumbers w:val="0"/>
        <w:adjustRightInd w:val="0"/>
        <w:spacing w:before="0" w:beforeAutospacing="0" w:after="0" w:afterAutospacing="0"/>
        <w:ind w:left="0" w:right="0" w:firstLine="2570" w:firstLineChars="800"/>
        <w:jc w:val="left"/>
      </w:pPr>
      <w:r>
        <w:rPr>
          <w:rFonts w:hint="eastAsia" w:ascii="仿宋_GB2312" w:hAnsi="微软雅黑" w:eastAsia="仿宋_GB2312" w:cs="SimSun-Identity-H"/>
          <w:b/>
          <w:bCs w:val="0"/>
          <w:color w:val="000000"/>
          <w:kern w:val="0"/>
          <w:sz w:val="32"/>
          <w:szCs w:val="32"/>
          <w:lang w:val="en-US" w:eastAsia="zh-CN" w:bidi="ar"/>
        </w:rPr>
        <w:t>第六章 预算的执行和调整</w:t>
      </w:r>
    </w:p>
    <w:p>
      <w:pPr>
        <w:keepNext w:val="0"/>
        <w:keepLines w:val="0"/>
        <w:widowControl/>
        <w:suppressLineNumbers w:val="0"/>
        <w:adjustRightInd w:val="0"/>
        <w:spacing w:before="0" w:beforeAutospacing="0" w:after="0" w:afterAutospacing="0"/>
        <w:ind w:left="0" w:right="0" w:firstLine="2570" w:firstLineChars="800"/>
        <w:jc w:val="left"/>
      </w:pPr>
      <w:r>
        <w:rPr>
          <w:rFonts w:hint="eastAsia" w:ascii="仿宋_GB2312" w:hAnsi="微软雅黑" w:eastAsia="仿宋_GB2312" w:cs="SimSun-Identity-H"/>
          <w:b/>
          <w:bCs w:val="0"/>
          <w:color w:val="000000"/>
          <w:kern w:val="0"/>
          <w:sz w:val="32"/>
          <w:szCs w:val="32"/>
          <w:lang w:val="en-US" w:eastAsia="zh-CN" w:bidi="ar"/>
        </w:rPr>
        <w:t> </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第二十条</w:t>
      </w:r>
      <w:r>
        <w:rPr>
          <w:rFonts w:hint="eastAsia" w:ascii="仿宋_GB2312" w:hAnsi="微软雅黑" w:eastAsia="仿宋_GB2312" w:cs="SimSun-Identity-H"/>
          <w:color w:val="000000"/>
          <w:kern w:val="0"/>
          <w:sz w:val="32"/>
          <w:szCs w:val="32"/>
          <w:lang w:val="en-US" w:eastAsia="zh-CN" w:bidi="ar"/>
        </w:rPr>
        <w:t xml:space="preserve"> 学院预算经批准后，即具法律效力，任何部门和个人无权随意调整，非经规定程序不得变更。</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第二十一条</w:t>
      </w:r>
      <w:r>
        <w:rPr>
          <w:rFonts w:hint="eastAsia" w:ascii="仿宋_GB2312" w:hAnsi="微软雅黑" w:eastAsia="仿宋_GB2312" w:cs="SimSun-Identity-H"/>
          <w:color w:val="000000"/>
          <w:kern w:val="0"/>
          <w:sz w:val="32"/>
          <w:szCs w:val="32"/>
          <w:lang w:val="en-US" w:eastAsia="zh-CN" w:bidi="ar"/>
        </w:rPr>
        <w:t xml:space="preserve"> 各单位（部门）应依法依规积极组织收入，有责任监督各项收入足额上缴学院。</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第二十二条</w:t>
      </w:r>
      <w:r>
        <w:rPr>
          <w:rFonts w:hint="eastAsia" w:ascii="仿宋_GB2312" w:hAnsi="微软雅黑" w:eastAsia="仿宋_GB2312" w:cs="SimSun-Identity-H"/>
          <w:color w:val="000000"/>
          <w:kern w:val="0"/>
          <w:sz w:val="32"/>
          <w:szCs w:val="32"/>
          <w:lang w:val="en-US" w:eastAsia="zh-CN" w:bidi="ar"/>
        </w:rPr>
        <w:t xml:space="preserve"> 预算的执行贯彻学院“统一领导、集中核算、分级管理”的原则。各单位（部门）要严格遵守国家财经纪律和学院财务制度，本着精打细算、勤俭节约的原则严格按批复的预算安排好全年的经费支出；专项支出实行项目管理，不得随意变更资金用途，确保专款专用及资金使用效益。</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第二十三条</w:t>
      </w:r>
      <w:r>
        <w:rPr>
          <w:rFonts w:hint="eastAsia" w:ascii="仿宋_GB2312" w:hAnsi="微软雅黑" w:eastAsia="仿宋_GB2312" w:cs="SimSun-Identity-H"/>
          <w:color w:val="000000"/>
          <w:kern w:val="0"/>
          <w:sz w:val="32"/>
          <w:szCs w:val="32"/>
          <w:lang w:val="en-US" w:eastAsia="zh-CN" w:bidi="ar"/>
        </w:rPr>
        <w:t xml:space="preserve"> 财务处依据国家法律、法规、政策和有关规定，严格按照学院财务审批制度办理财务报销手续。利用财务软件进行财务预算管理，对各单位（部门）预算指标进行实时控制，对无预算及变更资金用途的不予支付。</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第二十四条</w:t>
      </w:r>
      <w:r>
        <w:rPr>
          <w:rFonts w:hint="eastAsia" w:ascii="仿宋_GB2312" w:hAnsi="微软雅黑" w:eastAsia="仿宋_GB2312" w:cs="SimSun-Identity-H"/>
          <w:color w:val="000000"/>
          <w:kern w:val="0"/>
          <w:sz w:val="32"/>
          <w:szCs w:val="32"/>
          <w:lang w:val="en-US" w:eastAsia="zh-CN" w:bidi="ar"/>
        </w:rPr>
        <w:t xml:space="preserve"> 学院财务预算一经批复，原则上不得调整和追加。</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第二十五条</w:t>
      </w:r>
      <w:r>
        <w:rPr>
          <w:rFonts w:hint="eastAsia" w:ascii="仿宋_GB2312" w:hAnsi="微软雅黑" w:eastAsia="仿宋_GB2312" w:cs="SimSun-Identity-H"/>
          <w:color w:val="000000"/>
          <w:kern w:val="0"/>
          <w:sz w:val="32"/>
          <w:szCs w:val="32"/>
          <w:lang w:val="en-US" w:eastAsia="zh-CN" w:bidi="ar"/>
        </w:rPr>
        <w:t xml:space="preserve"> 预算执行中根据实际需要确实要调整的，只能在预算项目之间调整，部门经费由使用部门填写《广东茂名健康职业学院经费预算项目调整审批表》</w:t>
      </w:r>
      <w:r>
        <w:rPr>
          <w:rFonts w:hint="eastAsia" w:ascii="仿宋_GB2312" w:hAnsi="微软雅黑" w:eastAsia="仿宋_GB2312" w:cs="SimSun-Identity-H"/>
          <w:color w:val="000000"/>
          <w:kern w:val="0"/>
          <w:sz w:val="32"/>
          <w:szCs w:val="32"/>
          <w:lang w:val="en-US" w:eastAsia="zh-CN" w:bidi="ar"/>
        </w:rPr>
        <w:t>，统管经费由职能部门提出调整方案报财务处，由财务处填写《广东茂名健康职业学院经费预算项目调整审批表》，并按经费使用审批权限审批。</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第二十六条</w:t>
      </w:r>
      <w:r>
        <w:rPr>
          <w:rFonts w:hint="eastAsia" w:ascii="仿宋_GB2312" w:hAnsi="微软雅黑" w:eastAsia="仿宋_GB2312" w:cs="SimSun-Identity-H"/>
          <w:color w:val="000000"/>
          <w:kern w:val="0"/>
          <w:sz w:val="32"/>
          <w:szCs w:val="32"/>
          <w:lang w:val="en-US" w:eastAsia="zh-CN" w:bidi="ar"/>
        </w:rPr>
        <w:t xml:space="preserve"> 如遇特殊情况或年度新增确需实施的项目需追加预算的，由使用单位（部门）提出追加方案，职能部门及财务处审核，院长审批。</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第二十七条</w:t>
      </w:r>
      <w:r>
        <w:rPr>
          <w:rFonts w:hint="eastAsia" w:ascii="仿宋_GB2312" w:hAnsi="微软雅黑" w:eastAsia="仿宋_GB2312" w:cs="SimSun-Identity-H"/>
          <w:color w:val="000000"/>
          <w:kern w:val="0"/>
          <w:sz w:val="32"/>
          <w:szCs w:val="32"/>
          <w:lang w:val="en-US" w:eastAsia="zh-CN" w:bidi="ar"/>
        </w:rPr>
        <w:t xml:space="preserve"> 预算经费的调整和追加，30000元及以上的报院长办公会审议通过；50000元及以上的报院长办公会及党委会审议通过。</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第二十八条</w:t>
      </w:r>
      <w:r>
        <w:rPr>
          <w:rFonts w:hint="eastAsia" w:ascii="仿宋_GB2312" w:hAnsi="微软雅黑" w:eastAsia="仿宋_GB2312" w:cs="SimSun-Identity-H"/>
          <w:color w:val="000000"/>
          <w:kern w:val="0"/>
          <w:sz w:val="32"/>
          <w:szCs w:val="32"/>
          <w:lang w:val="en-US" w:eastAsia="zh-CN" w:bidi="ar"/>
        </w:rPr>
        <w:t xml:space="preserve"> 学院机动经费</w:t>
      </w:r>
      <w:r>
        <w:rPr>
          <w:rFonts w:hint="eastAsia" w:ascii="仿宋_GB2312" w:hAnsi="宋体" w:eastAsia="仿宋_GB2312" w:cs="宋体"/>
          <w:color w:val="333333"/>
          <w:spacing w:val="14"/>
          <w:kern w:val="0"/>
          <w:sz w:val="32"/>
          <w:szCs w:val="32"/>
          <w:lang w:val="en-US" w:eastAsia="zh-CN" w:bidi="ar"/>
        </w:rPr>
        <w:t>用于处理预算年度内不可预见事项，</w:t>
      </w:r>
      <w:r>
        <w:rPr>
          <w:rFonts w:hint="eastAsia" w:ascii="仿宋_GB2312" w:hAnsi="微软雅黑" w:eastAsia="仿宋_GB2312" w:cs="SimSun-Identity-H"/>
          <w:color w:val="000000"/>
          <w:kern w:val="0"/>
          <w:sz w:val="32"/>
          <w:szCs w:val="32"/>
          <w:lang w:val="en-US" w:eastAsia="zh-CN" w:bidi="ar"/>
        </w:rPr>
        <w:t>机动经费的支出必需经院长审批。</w:t>
      </w:r>
    </w:p>
    <w:p>
      <w:pPr>
        <w:keepNext w:val="0"/>
        <w:keepLines w:val="0"/>
        <w:widowControl/>
        <w:suppressLineNumbers w:val="0"/>
        <w:adjustRightInd w:val="0"/>
        <w:spacing w:before="0" w:beforeAutospacing="0" w:after="0" w:afterAutospacing="0"/>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 </w:t>
      </w:r>
    </w:p>
    <w:p>
      <w:pPr>
        <w:keepNext w:val="0"/>
        <w:keepLines w:val="0"/>
        <w:widowControl/>
        <w:suppressLineNumbers w:val="0"/>
        <w:adjustRightInd w:val="0"/>
        <w:spacing w:before="0" w:beforeAutospacing="0" w:after="0" w:afterAutospacing="0"/>
        <w:ind w:left="0" w:right="0" w:firstLine="3213" w:firstLineChars="1000"/>
        <w:jc w:val="left"/>
      </w:pPr>
      <w:r>
        <w:rPr>
          <w:rFonts w:hint="eastAsia" w:ascii="仿宋_GB2312" w:hAnsi="微软雅黑" w:eastAsia="仿宋_GB2312" w:cs="SimSun-Identity-H"/>
          <w:b/>
          <w:bCs w:val="0"/>
          <w:color w:val="000000"/>
          <w:kern w:val="0"/>
          <w:sz w:val="32"/>
          <w:szCs w:val="32"/>
          <w:lang w:val="en-US" w:eastAsia="zh-CN" w:bidi="ar"/>
        </w:rPr>
        <w:t>第七章 预算分析</w:t>
      </w:r>
    </w:p>
    <w:p>
      <w:pPr>
        <w:keepNext w:val="0"/>
        <w:keepLines w:val="0"/>
        <w:widowControl/>
        <w:suppressLineNumbers w:val="0"/>
        <w:adjustRightInd w:val="0"/>
        <w:spacing w:before="0" w:beforeAutospacing="0" w:after="0" w:afterAutospacing="0"/>
        <w:ind w:left="0" w:right="0" w:firstLine="3213" w:firstLineChars="1000"/>
        <w:jc w:val="left"/>
      </w:pPr>
      <w:r>
        <w:rPr>
          <w:rFonts w:hint="eastAsia" w:ascii="仿宋_GB2312" w:hAnsi="微软雅黑" w:eastAsia="仿宋_GB2312" w:cs="SimSun-Identity-H"/>
          <w:b/>
          <w:bCs w:val="0"/>
          <w:color w:val="000000"/>
          <w:kern w:val="0"/>
          <w:sz w:val="32"/>
          <w:szCs w:val="32"/>
          <w:lang w:val="en-US" w:eastAsia="zh-CN" w:bidi="ar"/>
        </w:rPr>
        <w:t> </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第二十九条</w:t>
      </w:r>
      <w:r>
        <w:rPr>
          <w:rFonts w:hint="eastAsia" w:ascii="仿宋_GB2312" w:hAnsi="微软雅黑" w:eastAsia="仿宋_GB2312" w:cs="SimSun-Identity-H"/>
          <w:color w:val="000000"/>
          <w:kern w:val="0"/>
          <w:sz w:val="32"/>
          <w:szCs w:val="32"/>
          <w:lang w:val="en-US" w:eastAsia="zh-CN" w:bidi="ar"/>
        </w:rPr>
        <w:t xml:space="preserve"> 预算分析的主要内容是：学院年度预算的执行情况及存在的问题，影响预算完成的因素，解决预算执行偏差的措施等。</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第三十条</w:t>
      </w:r>
      <w:r>
        <w:rPr>
          <w:rFonts w:hint="eastAsia" w:ascii="仿宋_GB2312" w:hAnsi="微软雅黑" w:eastAsia="仿宋_GB2312" w:cs="SimSun-Identity-H"/>
          <w:color w:val="000000"/>
          <w:kern w:val="0"/>
          <w:sz w:val="32"/>
          <w:szCs w:val="32"/>
          <w:lang w:val="en-US" w:eastAsia="zh-CN" w:bidi="ar"/>
        </w:rPr>
        <w:t xml:space="preserve"> 各单位（部门）负责对本部门预算执行情况进行基础分析；财务处负责对预算的总体执行情况进行分析，撰写预算执行情况分析报告。</w:t>
      </w:r>
    </w:p>
    <w:p>
      <w:pPr>
        <w:keepNext w:val="0"/>
        <w:keepLines w:val="0"/>
        <w:widowControl/>
        <w:suppressLineNumbers w:val="0"/>
        <w:adjustRightInd w:val="0"/>
        <w:spacing w:before="0" w:beforeAutospacing="0" w:after="0" w:afterAutospacing="0"/>
        <w:ind w:left="0" w:right="0" w:firstLine="640" w:firstLineChars="200"/>
        <w:jc w:val="left"/>
      </w:pPr>
      <w:r>
        <w:rPr>
          <w:rFonts w:hint="eastAsia" w:ascii="仿宋_GB2312" w:hAnsi="微软雅黑" w:eastAsia="仿宋_GB2312" w:cs="SimSun-Identity-H"/>
          <w:color w:val="000000"/>
          <w:kern w:val="0"/>
          <w:sz w:val="32"/>
          <w:szCs w:val="32"/>
          <w:lang w:val="en-US" w:eastAsia="zh-CN" w:bidi="ar"/>
        </w:rPr>
        <w:t> </w:t>
      </w:r>
    </w:p>
    <w:p>
      <w:pPr>
        <w:keepNext w:val="0"/>
        <w:keepLines w:val="0"/>
        <w:widowControl/>
        <w:suppressLineNumbers w:val="0"/>
        <w:adjustRightInd w:val="0"/>
        <w:spacing w:before="0" w:beforeAutospacing="0" w:after="0" w:afterAutospacing="0"/>
        <w:ind w:left="0" w:right="0" w:firstLine="3213" w:firstLineChars="1000"/>
        <w:jc w:val="left"/>
      </w:pPr>
      <w:r>
        <w:rPr>
          <w:rFonts w:hint="eastAsia" w:ascii="仿宋_GB2312" w:hAnsi="微软雅黑" w:eastAsia="仿宋_GB2312" w:cs="SimSun-Identity-H"/>
          <w:b/>
          <w:bCs w:val="0"/>
          <w:color w:val="000000"/>
          <w:kern w:val="0"/>
          <w:sz w:val="32"/>
          <w:szCs w:val="32"/>
          <w:lang w:val="en-US" w:eastAsia="zh-CN" w:bidi="ar"/>
        </w:rPr>
        <w:t>第八章 决算与监督</w:t>
      </w:r>
      <w:bookmarkStart w:id="0" w:name="_GoBack"/>
      <w:bookmarkEnd w:id="0"/>
    </w:p>
    <w:p>
      <w:pPr>
        <w:keepNext w:val="0"/>
        <w:keepLines w:val="0"/>
        <w:widowControl/>
        <w:suppressLineNumbers w:val="0"/>
        <w:adjustRightInd w:val="0"/>
        <w:spacing w:before="0" w:beforeAutospacing="0" w:after="0" w:afterAutospacing="0"/>
        <w:ind w:left="0" w:right="0" w:firstLine="3213" w:firstLineChars="1000"/>
        <w:jc w:val="left"/>
      </w:pPr>
      <w:r>
        <w:rPr>
          <w:rFonts w:hint="eastAsia" w:ascii="仿宋_GB2312" w:hAnsi="微软雅黑" w:eastAsia="仿宋_GB2312" w:cs="SimSun-Identity-H"/>
          <w:b/>
          <w:bCs w:val="0"/>
          <w:color w:val="000000"/>
          <w:kern w:val="0"/>
          <w:sz w:val="32"/>
          <w:szCs w:val="32"/>
          <w:lang w:val="en-US" w:eastAsia="zh-CN" w:bidi="ar"/>
        </w:rPr>
        <w:t> </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第三十一条</w:t>
      </w:r>
      <w:r>
        <w:rPr>
          <w:rFonts w:hint="eastAsia" w:ascii="仿宋_GB2312" w:hAnsi="微软雅黑" w:eastAsia="仿宋_GB2312" w:cs="SimSun-Identity-H"/>
          <w:color w:val="000000"/>
          <w:kern w:val="0"/>
          <w:sz w:val="32"/>
          <w:szCs w:val="32"/>
          <w:lang w:val="en-US" w:eastAsia="zh-CN" w:bidi="ar"/>
        </w:rPr>
        <w:t xml:space="preserve"> 财务处在每个会计年度结束后，按照《会计法》、《高等学校财务制度》要求进行年终清理、转账、结账并编制财务决算报表。决算报表的编制要做到数字准确、内容完整、报送及时。</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第三十二条</w:t>
      </w:r>
      <w:r>
        <w:rPr>
          <w:rFonts w:hint="eastAsia" w:ascii="仿宋_GB2312" w:hAnsi="微软雅黑" w:eastAsia="仿宋_GB2312" w:cs="SimSun-Identity-H"/>
          <w:color w:val="000000"/>
          <w:kern w:val="0"/>
          <w:sz w:val="32"/>
          <w:szCs w:val="32"/>
          <w:lang w:val="en-US" w:eastAsia="zh-CN" w:bidi="ar"/>
        </w:rPr>
        <w:t xml:space="preserve"> 审计部门应依法对学院及各单位（部门）的预算执行情况进行审计，并出具审计报告。</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 </w:t>
      </w:r>
    </w:p>
    <w:p>
      <w:pPr>
        <w:keepNext w:val="0"/>
        <w:keepLines w:val="0"/>
        <w:widowControl/>
        <w:suppressLineNumbers w:val="0"/>
        <w:adjustRightInd w:val="0"/>
        <w:spacing w:before="0" w:beforeAutospacing="0" w:after="0" w:afterAutospacing="0"/>
        <w:ind w:left="0" w:right="0" w:firstLine="3534" w:firstLineChars="1100"/>
        <w:jc w:val="left"/>
      </w:pPr>
      <w:r>
        <w:rPr>
          <w:rFonts w:hint="eastAsia" w:ascii="仿宋_GB2312" w:hAnsi="微软雅黑" w:eastAsia="仿宋_GB2312" w:cs="SimSun-Identity-H"/>
          <w:b/>
          <w:bCs w:val="0"/>
          <w:color w:val="000000"/>
          <w:kern w:val="0"/>
          <w:sz w:val="32"/>
          <w:szCs w:val="32"/>
          <w:lang w:val="en-US" w:eastAsia="zh-CN" w:bidi="ar"/>
        </w:rPr>
        <w:t>第九章 附 则</w:t>
      </w:r>
    </w:p>
    <w:p>
      <w:pPr>
        <w:keepNext w:val="0"/>
        <w:keepLines w:val="0"/>
        <w:widowControl/>
        <w:suppressLineNumbers w:val="0"/>
        <w:adjustRightInd w:val="0"/>
        <w:spacing w:before="0" w:beforeAutospacing="0" w:after="0" w:afterAutospacing="0"/>
        <w:ind w:left="0" w:right="0" w:firstLine="3534" w:firstLineChars="1100"/>
        <w:jc w:val="left"/>
      </w:pPr>
      <w:r>
        <w:rPr>
          <w:rFonts w:hint="eastAsia" w:ascii="仿宋_GB2312" w:hAnsi="微软雅黑" w:eastAsia="仿宋_GB2312" w:cs="SimSun-Identity-H"/>
          <w:b/>
          <w:bCs w:val="0"/>
          <w:color w:val="000000"/>
          <w:kern w:val="0"/>
          <w:sz w:val="32"/>
          <w:szCs w:val="32"/>
          <w:lang w:val="en-US" w:eastAsia="zh-CN" w:bidi="ar"/>
        </w:rPr>
        <w:t> </w:t>
      </w:r>
    </w:p>
    <w:p>
      <w:pPr>
        <w:keepNext w:val="0"/>
        <w:keepLines w:val="0"/>
        <w:widowControl/>
        <w:suppressLineNumbers w:val="0"/>
        <w:adjustRightInd w:val="0"/>
        <w:spacing w:before="0" w:beforeAutospacing="0" w:after="0" w:afterAutospacing="0"/>
        <w:ind w:left="0" w:right="0" w:firstLine="643" w:firstLineChars="200"/>
        <w:jc w:val="left"/>
      </w:pPr>
      <w:r>
        <w:rPr>
          <w:rFonts w:hint="eastAsia" w:ascii="仿宋_GB2312" w:hAnsi="微软雅黑" w:eastAsia="仿宋_GB2312" w:cs="SimSun-Identity-H"/>
          <w:b/>
          <w:bCs w:val="0"/>
          <w:color w:val="000000"/>
          <w:kern w:val="0"/>
          <w:sz w:val="32"/>
          <w:szCs w:val="32"/>
          <w:lang w:val="en-US" w:eastAsia="zh-CN" w:bidi="ar"/>
        </w:rPr>
        <w:t>第三十三条</w:t>
      </w:r>
      <w:r>
        <w:rPr>
          <w:rFonts w:hint="eastAsia" w:ascii="仿宋_GB2312" w:hAnsi="微软雅黑" w:eastAsia="仿宋_GB2312" w:cs="SimSun-Identity-H"/>
          <w:color w:val="000000"/>
          <w:kern w:val="0"/>
          <w:sz w:val="32"/>
          <w:szCs w:val="32"/>
          <w:lang w:val="en-US" w:eastAsia="zh-CN" w:bidi="ar"/>
        </w:rPr>
        <w:t xml:space="preserve"> </w:t>
      </w:r>
      <w:r>
        <w:rPr>
          <w:rFonts w:hint="eastAsia" w:ascii="仿宋_GB2312" w:hAnsi="微软雅黑" w:eastAsia="仿宋_GB2312" w:cs="仿宋_GB2312"/>
          <w:color w:val="000000"/>
          <w:kern w:val="0"/>
          <w:sz w:val="32"/>
          <w:szCs w:val="32"/>
          <w:lang w:val="en-US" w:eastAsia="zh-CN" w:bidi="ar"/>
        </w:rPr>
        <w:t>本办法由学院授权财务处负责解释。</w:t>
      </w:r>
    </w:p>
    <w:p>
      <w:pPr>
        <w:rPr>
          <w:rFonts w:hint="default" w:eastAsiaTheme="minorEastAsia"/>
          <w:color w:val="FF0000"/>
          <w:lang w:val="en-US" w:eastAsia="zh-CN"/>
        </w:rPr>
      </w:pPr>
      <w:r>
        <w:rPr>
          <w:rFonts w:hint="eastAsia"/>
          <w:lang w:val="en-US" w:eastAsia="zh-CN"/>
        </w:rPr>
        <w:t xml:space="preserve">     </w:t>
      </w:r>
      <w:r>
        <w:rPr>
          <w:rFonts w:hint="eastAsia"/>
          <w:color w:val="FF000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imSun-Identity-H">
    <w:altName w:val="Segoe Print"/>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63"/>
    <w:rsid w:val="00B16C63"/>
    <w:rsid w:val="0A4674AC"/>
    <w:rsid w:val="0F767F94"/>
    <w:rsid w:val="17DE4691"/>
    <w:rsid w:val="1A350DCE"/>
    <w:rsid w:val="1B621E61"/>
    <w:rsid w:val="1C3371C6"/>
    <w:rsid w:val="1D92534C"/>
    <w:rsid w:val="2169374F"/>
    <w:rsid w:val="24B1202A"/>
    <w:rsid w:val="25E3583C"/>
    <w:rsid w:val="27895417"/>
    <w:rsid w:val="2EA42AC2"/>
    <w:rsid w:val="2F600411"/>
    <w:rsid w:val="38D46CFF"/>
    <w:rsid w:val="38DC61A1"/>
    <w:rsid w:val="4042193F"/>
    <w:rsid w:val="41F57CD4"/>
    <w:rsid w:val="42784489"/>
    <w:rsid w:val="465A30BD"/>
    <w:rsid w:val="47572E70"/>
    <w:rsid w:val="4EBD1581"/>
    <w:rsid w:val="51382F3A"/>
    <w:rsid w:val="5A631735"/>
    <w:rsid w:val="65E04310"/>
    <w:rsid w:val="7B074099"/>
    <w:rsid w:val="7D5D2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TotalTime>13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2020-06-14T13:53:00Z</dcterms:created>
  <dc:creator>NTKO</dc:creator>
  <cp:lastModifiedBy>NTKO</cp:lastModifiedBy>
  <dcterms:modified xsi:type="dcterms:W3CDTF">2020-08-10T06:57:07Z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